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5B59" w14:textId="394F16FA" w:rsidR="00F01450" w:rsidRPr="00093C01" w:rsidRDefault="00F01450" w:rsidP="004324A4">
      <w:pPr>
        <w:pStyle w:val="TtuloTDC"/>
        <w:jc w:val="center"/>
        <w:rPr>
          <w:rFonts w:asciiTheme="minorHAnsi" w:hAnsiTheme="minorHAnsi" w:cstheme="minorHAnsi"/>
          <w:bCs/>
          <w:color w:val="C00000"/>
          <w:sz w:val="22"/>
          <w:szCs w:val="22"/>
        </w:rPr>
      </w:pPr>
    </w:p>
    <w:p w14:paraId="2A314944" w14:textId="77777777" w:rsidR="004A6371" w:rsidRPr="00093C01" w:rsidRDefault="004A6371" w:rsidP="002F667C">
      <w:pPr>
        <w:rPr>
          <w:rFonts w:cstheme="minorHAnsi"/>
        </w:rPr>
      </w:pPr>
    </w:p>
    <w:p w14:paraId="39066D70" w14:textId="497C58EC" w:rsidR="00596AE3" w:rsidRDefault="00596AE3" w:rsidP="004324A4">
      <w:pPr>
        <w:pStyle w:val="TtuloTDC"/>
        <w:jc w:val="center"/>
        <w:rPr>
          <w:rFonts w:asciiTheme="minorHAnsi" w:hAnsiTheme="minorHAnsi" w:cstheme="minorHAnsi"/>
          <w:bCs/>
          <w:color w:val="auto"/>
          <w:sz w:val="22"/>
          <w:szCs w:val="22"/>
        </w:rPr>
      </w:pPr>
    </w:p>
    <w:p w14:paraId="426C4168" w14:textId="77777777" w:rsidR="00064FC9" w:rsidRPr="00064FC9" w:rsidRDefault="00064FC9" w:rsidP="00064FC9">
      <w:pPr>
        <w:rPr>
          <w:lang w:eastAsia="es-EC"/>
        </w:rPr>
      </w:pPr>
    </w:p>
    <w:p w14:paraId="066B8A22" w14:textId="739A8B1D" w:rsidR="004F1C95" w:rsidRPr="00093C01" w:rsidRDefault="004324A4" w:rsidP="004324A4">
      <w:pPr>
        <w:pStyle w:val="TtuloTDC"/>
        <w:jc w:val="center"/>
        <w:rPr>
          <w:rFonts w:asciiTheme="minorHAnsi" w:hAnsiTheme="minorHAnsi" w:cstheme="minorHAnsi"/>
          <w:bCs/>
          <w:color w:val="auto"/>
          <w:sz w:val="22"/>
          <w:szCs w:val="22"/>
        </w:rPr>
      </w:pPr>
      <w:r w:rsidRPr="00093C01">
        <w:rPr>
          <w:rFonts w:asciiTheme="minorHAnsi" w:hAnsiTheme="minorHAnsi" w:cstheme="minorHAnsi"/>
          <w:bCs/>
          <w:color w:val="auto"/>
          <w:sz w:val="22"/>
          <w:szCs w:val="22"/>
        </w:rPr>
        <w:t>TÉ</w:t>
      </w:r>
      <w:r w:rsidR="004F1C95" w:rsidRPr="00093C01">
        <w:rPr>
          <w:rFonts w:asciiTheme="minorHAnsi" w:hAnsiTheme="minorHAnsi" w:cstheme="minorHAnsi"/>
          <w:bCs/>
          <w:color w:val="auto"/>
          <w:sz w:val="22"/>
          <w:szCs w:val="22"/>
        </w:rPr>
        <w:t>RMINOS DE REFERENCIA</w:t>
      </w:r>
    </w:p>
    <w:p w14:paraId="6E852E4B" w14:textId="45522585" w:rsidR="00266371" w:rsidRPr="00093C01" w:rsidRDefault="004023C8" w:rsidP="00266371">
      <w:pPr>
        <w:rPr>
          <w:rFonts w:cstheme="minorHAnsi"/>
        </w:rPr>
      </w:pPr>
      <w:r>
        <w:rPr>
          <w:rFonts w:cstheme="minorHAnsi"/>
          <w:lang w:eastAsia="es-EC"/>
        </w:rPr>
        <w:t xml:space="preserve">CONSULTORÍA PARA LA </w:t>
      </w:r>
      <w:r w:rsidR="00266371" w:rsidRPr="00093C01">
        <w:rPr>
          <w:rFonts w:cstheme="minorHAnsi"/>
          <w:lang w:eastAsia="es-EC"/>
        </w:rPr>
        <w:t xml:space="preserve">GENERACIÓN DE INFORMACIÓN BÁSICA, TEMÁTICA, CATASTRAL URBANA </w:t>
      </w:r>
      <w:r w:rsidR="00266371" w:rsidRPr="00812A40">
        <w:rPr>
          <w:rFonts w:cstheme="minorHAnsi"/>
          <w:highlight w:val="yellow"/>
          <w:lang w:eastAsia="es-EC"/>
        </w:rPr>
        <w:t>Y</w:t>
      </w:r>
      <w:r w:rsidR="00812A40" w:rsidRPr="00812A40">
        <w:rPr>
          <w:rFonts w:cstheme="minorHAnsi"/>
          <w:highlight w:val="yellow"/>
          <w:lang w:eastAsia="es-EC"/>
        </w:rPr>
        <w:t>/O</w:t>
      </w:r>
      <w:r w:rsidR="00266371" w:rsidRPr="00093C01">
        <w:rPr>
          <w:rFonts w:cstheme="minorHAnsi"/>
          <w:lang w:eastAsia="es-EC"/>
        </w:rPr>
        <w:t xml:space="preserve"> RURAL</w:t>
      </w:r>
    </w:p>
    <w:p w14:paraId="0F04333D" w14:textId="064DDF5F" w:rsidR="004324A4" w:rsidRPr="00093C01" w:rsidRDefault="004324A4" w:rsidP="004324A4">
      <w:pPr>
        <w:jc w:val="center"/>
        <w:rPr>
          <w:rFonts w:cstheme="minorHAnsi"/>
          <w:lang w:eastAsia="es-EC"/>
        </w:rPr>
      </w:pPr>
      <w:r w:rsidRPr="00093C01">
        <w:rPr>
          <w:rFonts w:cstheme="minorHAnsi"/>
          <w:lang w:eastAsia="es-EC"/>
        </w:rPr>
        <w:t xml:space="preserve">DEL GADM </w:t>
      </w:r>
      <w:r w:rsidRPr="00812A40">
        <w:rPr>
          <w:rFonts w:cstheme="minorHAnsi"/>
          <w:highlight w:val="yellow"/>
          <w:lang w:eastAsia="es-EC"/>
        </w:rPr>
        <w:t>XX</w:t>
      </w:r>
    </w:p>
    <w:p w14:paraId="2EBD4E1A" w14:textId="2F6A00AE" w:rsidR="004324A4" w:rsidRPr="00093C01" w:rsidRDefault="004324A4" w:rsidP="004324A4">
      <w:pPr>
        <w:jc w:val="center"/>
        <w:rPr>
          <w:rFonts w:cstheme="minorHAnsi"/>
          <w:lang w:eastAsia="es-EC"/>
        </w:rPr>
      </w:pPr>
    </w:p>
    <w:p w14:paraId="10A8E6C2" w14:textId="143FD2BC" w:rsidR="004324A4" w:rsidRPr="00093C01" w:rsidRDefault="004324A4" w:rsidP="004324A4">
      <w:pPr>
        <w:jc w:val="center"/>
        <w:rPr>
          <w:rFonts w:cstheme="minorHAnsi"/>
          <w:lang w:eastAsia="es-EC"/>
        </w:rPr>
      </w:pPr>
      <w:r w:rsidRPr="00093C01">
        <w:rPr>
          <w:rFonts w:cstheme="minorHAnsi"/>
          <w:lang w:eastAsia="es-EC"/>
        </w:rPr>
        <w:t>Fecha</w:t>
      </w:r>
    </w:p>
    <w:p w14:paraId="6F842460" w14:textId="00429FB7" w:rsidR="004324A4" w:rsidRPr="00093C01" w:rsidRDefault="004324A4" w:rsidP="004324A4">
      <w:pPr>
        <w:jc w:val="center"/>
        <w:rPr>
          <w:rFonts w:cstheme="minorHAnsi"/>
          <w:lang w:eastAsia="es-EC"/>
        </w:rPr>
      </w:pPr>
      <w:r w:rsidRPr="00093C01">
        <w:rPr>
          <w:rFonts w:cstheme="minorHAnsi"/>
          <w:lang w:eastAsia="es-EC"/>
        </w:rPr>
        <w:t>(</w:t>
      </w:r>
      <w:r w:rsidR="00D92309">
        <w:rPr>
          <w:rFonts w:cstheme="minorHAnsi"/>
          <w:lang w:eastAsia="es-EC"/>
        </w:rPr>
        <w:t>22</w:t>
      </w:r>
      <w:r w:rsidRPr="007451A7">
        <w:rPr>
          <w:rFonts w:cstheme="minorHAnsi"/>
          <w:lang w:eastAsia="es-EC"/>
        </w:rPr>
        <w:t>/</w:t>
      </w:r>
      <w:r w:rsidR="00D92309">
        <w:rPr>
          <w:rFonts w:cstheme="minorHAnsi"/>
          <w:lang w:eastAsia="es-EC"/>
        </w:rPr>
        <w:t>10</w:t>
      </w:r>
      <w:r w:rsidRPr="007451A7">
        <w:rPr>
          <w:rFonts w:cstheme="minorHAnsi"/>
          <w:lang w:eastAsia="es-EC"/>
        </w:rPr>
        <w:t>/</w:t>
      </w:r>
      <w:r w:rsidR="00F46BB7" w:rsidRPr="007451A7">
        <w:rPr>
          <w:rFonts w:cstheme="minorHAnsi"/>
          <w:lang w:eastAsia="es-EC"/>
        </w:rPr>
        <w:t>202</w:t>
      </w:r>
      <w:r w:rsidR="00D92309">
        <w:rPr>
          <w:rFonts w:cstheme="minorHAnsi"/>
          <w:lang w:eastAsia="es-EC"/>
        </w:rPr>
        <w:t>4</w:t>
      </w:r>
      <w:r w:rsidRPr="00093C01">
        <w:rPr>
          <w:rFonts w:cstheme="minorHAnsi"/>
          <w:lang w:eastAsia="es-EC"/>
        </w:rPr>
        <w:t>)</w:t>
      </w:r>
    </w:p>
    <w:p w14:paraId="0B08ABD3" w14:textId="77777777" w:rsidR="00DE2C1E" w:rsidRPr="00093C01" w:rsidRDefault="004324A4" w:rsidP="00DE2C1E">
      <w:pPr>
        <w:shd w:val="clear" w:color="auto" w:fill="FFFFFF"/>
        <w:rPr>
          <w:rFonts w:cstheme="minorHAnsi"/>
          <w:lang w:eastAsia="es-EC"/>
        </w:rPr>
      </w:pPr>
      <w:r w:rsidRPr="00093C01">
        <w:rPr>
          <w:rFonts w:cstheme="minorHAnsi"/>
          <w:lang w:eastAsia="es-EC"/>
        </w:rPr>
        <w:br w:type="page"/>
      </w:r>
    </w:p>
    <w:sdt>
      <w:sdtPr>
        <w:rPr>
          <w:rFonts w:asciiTheme="minorHAnsi" w:eastAsiaTheme="minorHAnsi" w:hAnsiTheme="minorHAnsi" w:cstheme="minorHAnsi"/>
          <w:color w:val="auto"/>
          <w:sz w:val="22"/>
          <w:szCs w:val="22"/>
          <w:lang w:val="es-ES" w:eastAsia="en-US"/>
        </w:rPr>
        <w:id w:val="-1587687966"/>
        <w:docPartObj>
          <w:docPartGallery w:val="Table of Contents"/>
          <w:docPartUnique/>
        </w:docPartObj>
      </w:sdtPr>
      <w:sdtEndPr>
        <w:rPr>
          <w:b/>
          <w:bCs/>
        </w:rPr>
      </w:sdtEndPr>
      <w:sdtContent>
        <w:p w14:paraId="315A1B7B" w14:textId="089E48A5" w:rsidR="004F1C95" w:rsidRPr="00093C01" w:rsidRDefault="004324A4" w:rsidP="004F1C95">
          <w:pPr>
            <w:pStyle w:val="TtuloTDC"/>
            <w:rPr>
              <w:rFonts w:asciiTheme="minorHAnsi" w:hAnsiTheme="minorHAnsi" w:cstheme="minorHAnsi"/>
              <w:b/>
              <w:bCs/>
              <w:color w:val="auto"/>
              <w:sz w:val="22"/>
              <w:szCs w:val="22"/>
              <w:u w:val="single"/>
            </w:rPr>
          </w:pPr>
          <w:r w:rsidRPr="00093C01">
            <w:rPr>
              <w:rFonts w:asciiTheme="minorHAnsi" w:hAnsiTheme="minorHAnsi" w:cstheme="minorHAnsi"/>
              <w:b/>
              <w:color w:val="auto"/>
              <w:sz w:val="22"/>
              <w:szCs w:val="22"/>
              <w:u w:val="single"/>
              <w:lang w:val="es-ES"/>
            </w:rPr>
            <w:t>CONTENIDO</w:t>
          </w:r>
        </w:p>
        <w:p w14:paraId="737B93E4" w14:textId="455E2ACC" w:rsidR="00764FC3" w:rsidRDefault="004F1C95">
          <w:pPr>
            <w:pStyle w:val="TDC1"/>
            <w:rPr>
              <w:rFonts w:eastAsiaTheme="minorEastAsia"/>
              <w:noProof/>
              <w:lang w:eastAsia="es-EC"/>
            </w:rPr>
          </w:pPr>
          <w:r w:rsidRPr="00093C01">
            <w:rPr>
              <w:rFonts w:cstheme="minorHAnsi"/>
            </w:rPr>
            <w:fldChar w:fldCharType="begin"/>
          </w:r>
          <w:r w:rsidRPr="00093C01">
            <w:rPr>
              <w:rFonts w:cstheme="minorHAnsi"/>
            </w:rPr>
            <w:instrText xml:space="preserve"> TOC \o "1-3" \h \z \u </w:instrText>
          </w:r>
          <w:r w:rsidRPr="00093C01">
            <w:rPr>
              <w:rFonts w:cstheme="minorHAnsi"/>
            </w:rPr>
            <w:fldChar w:fldCharType="separate"/>
          </w:r>
          <w:hyperlink w:anchor="_Toc111413536" w:history="1">
            <w:r w:rsidR="00764FC3" w:rsidRPr="005053FC">
              <w:rPr>
                <w:rStyle w:val="Hipervnculo"/>
                <w:rFonts w:cstheme="minorHAnsi"/>
                <w:b/>
                <w:bCs/>
                <w:noProof/>
              </w:rPr>
              <w:t>1.</w:t>
            </w:r>
            <w:r w:rsidR="00764FC3">
              <w:rPr>
                <w:rFonts w:eastAsiaTheme="minorEastAsia"/>
                <w:noProof/>
                <w:lang w:eastAsia="es-EC"/>
              </w:rPr>
              <w:tab/>
            </w:r>
            <w:r w:rsidR="00764FC3" w:rsidRPr="005053FC">
              <w:rPr>
                <w:rStyle w:val="Hipervnculo"/>
                <w:rFonts w:cstheme="minorHAnsi"/>
                <w:b/>
                <w:bCs/>
                <w:noProof/>
              </w:rPr>
              <w:t>ANTECEDENTES</w:t>
            </w:r>
            <w:r w:rsidR="00764FC3">
              <w:rPr>
                <w:noProof/>
                <w:webHidden/>
              </w:rPr>
              <w:tab/>
            </w:r>
            <w:r w:rsidR="00764FC3">
              <w:rPr>
                <w:noProof/>
                <w:webHidden/>
              </w:rPr>
              <w:fldChar w:fldCharType="begin"/>
            </w:r>
            <w:r w:rsidR="00764FC3">
              <w:rPr>
                <w:noProof/>
                <w:webHidden/>
              </w:rPr>
              <w:instrText xml:space="preserve"> PAGEREF _Toc111413536 \h </w:instrText>
            </w:r>
            <w:r w:rsidR="00764FC3">
              <w:rPr>
                <w:noProof/>
                <w:webHidden/>
              </w:rPr>
            </w:r>
            <w:r w:rsidR="00764FC3">
              <w:rPr>
                <w:noProof/>
                <w:webHidden/>
              </w:rPr>
              <w:fldChar w:fldCharType="separate"/>
            </w:r>
            <w:r w:rsidR="00F15F65">
              <w:rPr>
                <w:noProof/>
                <w:webHidden/>
              </w:rPr>
              <w:t>4</w:t>
            </w:r>
            <w:r w:rsidR="00764FC3">
              <w:rPr>
                <w:noProof/>
                <w:webHidden/>
              </w:rPr>
              <w:fldChar w:fldCharType="end"/>
            </w:r>
          </w:hyperlink>
        </w:p>
        <w:p w14:paraId="66E591BB" w14:textId="3D3A5B6A" w:rsidR="00764FC3" w:rsidRDefault="00764FC3">
          <w:pPr>
            <w:pStyle w:val="TDC2"/>
            <w:tabs>
              <w:tab w:val="left" w:pos="880"/>
              <w:tab w:val="right" w:leader="dot" w:pos="8494"/>
            </w:tabs>
            <w:rPr>
              <w:rFonts w:eastAsiaTheme="minorEastAsia"/>
              <w:noProof/>
              <w:lang w:eastAsia="es-EC"/>
            </w:rPr>
          </w:pPr>
          <w:hyperlink w:anchor="_Toc111413537" w:history="1">
            <w:r w:rsidRPr="005053FC">
              <w:rPr>
                <w:rStyle w:val="Hipervnculo"/>
                <w:rFonts w:cstheme="minorHAnsi"/>
                <w:b/>
                <w:bCs/>
                <w:noProof/>
              </w:rPr>
              <w:t>1.1.</w:t>
            </w:r>
            <w:r>
              <w:rPr>
                <w:rFonts w:eastAsiaTheme="minorEastAsia"/>
                <w:noProof/>
                <w:lang w:eastAsia="es-EC"/>
              </w:rPr>
              <w:tab/>
            </w:r>
            <w:r w:rsidRPr="005053FC">
              <w:rPr>
                <w:rStyle w:val="Hipervnculo"/>
                <w:rFonts w:cstheme="minorHAnsi"/>
                <w:b/>
                <w:bCs/>
                <w:noProof/>
              </w:rPr>
              <w:t>Diagnóstico de la situación actual del catastro</w:t>
            </w:r>
            <w:r>
              <w:rPr>
                <w:noProof/>
                <w:webHidden/>
              </w:rPr>
              <w:tab/>
            </w:r>
            <w:r>
              <w:rPr>
                <w:noProof/>
                <w:webHidden/>
              </w:rPr>
              <w:fldChar w:fldCharType="begin"/>
            </w:r>
            <w:r>
              <w:rPr>
                <w:noProof/>
                <w:webHidden/>
              </w:rPr>
              <w:instrText xml:space="preserve"> PAGEREF _Toc111413537 \h </w:instrText>
            </w:r>
            <w:r>
              <w:rPr>
                <w:noProof/>
                <w:webHidden/>
              </w:rPr>
            </w:r>
            <w:r>
              <w:rPr>
                <w:noProof/>
                <w:webHidden/>
              </w:rPr>
              <w:fldChar w:fldCharType="separate"/>
            </w:r>
            <w:r w:rsidR="00F15F65">
              <w:rPr>
                <w:noProof/>
                <w:webHidden/>
              </w:rPr>
              <w:t>4</w:t>
            </w:r>
            <w:r>
              <w:rPr>
                <w:noProof/>
                <w:webHidden/>
              </w:rPr>
              <w:fldChar w:fldCharType="end"/>
            </w:r>
          </w:hyperlink>
        </w:p>
        <w:p w14:paraId="506C7ED6" w14:textId="4783CF35" w:rsidR="00764FC3" w:rsidRDefault="00764FC3">
          <w:pPr>
            <w:pStyle w:val="TDC2"/>
            <w:tabs>
              <w:tab w:val="left" w:pos="880"/>
              <w:tab w:val="right" w:leader="dot" w:pos="8494"/>
            </w:tabs>
            <w:rPr>
              <w:rFonts w:eastAsiaTheme="minorEastAsia"/>
              <w:noProof/>
              <w:lang w:eastAsia="es-EC"/>
            </w:rPr>
          </w:pPr>
          <w:hyperlink w:anchor="_Toc111413540" w:history="1">
            <w:r w:rsidRPr="005053FC">
              <w:rPr>
                <w:rStyle w:val="Hipervnculo"/>
                <w:rFonts w:cstheme="minorHAnsi"/>
                <w:b/>
                <w:bCs/>
                <w:noProof/>
              </w:rPr>
              <w:t>1.2.</w:t>
            </w:r>
            <w:r>
              <w:rPr>
                <w:rFonts w:eastAsiaTheme="minorEastAsia"/>
                <w:noProof/>
                <w:lang w:eastAsia="es-EC"/>
              </w:rPr>
              <w:tab/>
            </w:r>
            <w:r w:rsidRPr="005053FC">
              <w:rPr>
                <w:rStyle w:val="Hipervnculo"/>
                <w:rFonts w:cstheme="minorHAnsi"/>
                <w:b/>
                <w:bCs/>
                <w:noProof/>
              </w:rPr>
              <w:t>Requerimientos para la implementación del catastro en el GADM XX</w:t>
            </w:r>
            <w:r>
              <w:rPr>
                <w:noProof/>
                <w:webHidden/>
              </w:rPr>
              <w:tab/>
            </w:r>
            <w:r>
              <w:rPr>
                <w:noProof/>
                <w:webHidden/>
              </w:rPr>
              <w:fldChar w:fldCharType="begin"/>
            </w:r>
            <w:r>
              <w:rPr>
                <w:noProof/>
                <w:webHidden/>
              </w:rPr>
              <w:instrText xml:space="preserve"> PAGEREF _Toc111413540 \h </w:instrText>
            </w:r>
            <w:r>
              <w:rPr>
                <w:noProof/>
                <w:webHidden/>
              </w:rPr>
            </w:r>
            <w:r>
              <w:rPr>
                <w:noProof/>
                <w:webHidden/>
              </w:rPr>
              <w:fldChar w:fldCharType="separate"/>
            </w:r>
            <w:r w:rsidR="00F15F65">
              <w:rPr>
                <w:noProof/>
                <w:webHidden/>
              </w:rPr>
              <w:t>5</w:t>
            </w:r>
            <w:r>
              <w:rPr>
                <w:noProof/>
                <w:webHidden/>
              </w:rPr>
              <w:fldChar w:fldCharType="end"/>
            </w:r>
          </w:hyperlink>
        </w:p>
        <w:p w14:paraId="6D4AB207" w14:textId="705878A6" w:rsidR="00764FC3" w:rsidRDefault="00764FC3">
          <w:pPr>
            <w:pStyle w:val="TDC1"/>
            <w:rPr>
              <w:rFonts w:eastAsiaTheme="minorEastAsia"/>
              <w:noProof/>
              <w:lang w:eastAsia="es-EC"/>
            </w:rPr>
          </w:pPr>
          <w:hyperlink w:anchor="_Toc111413541" w:history="1">
            <w:r w:rsidRPr="005053FC">
              <w:rPr>
                <w:rStyle w:val="Hipervnculo"/>
                <w:rFonts w:cstheme="minorHAnsi"/>
                <w:b/>
                <w:bCs/>
                <w:noProof/>
              </w:rPr>
              <w:t>2.</w:t>
            </w:r>
            <w:r>
              <w:rPr>
                <w:rFonts w:eastAsiaTheme="minorEastAsia"/>
                <w:noProof/>
                <w:lang w:eastAsia="es-EC"/>
              </w:rPr>
              <w:tab/>
            </w:r>
            <w:r w:rsidRPr="005053FC">
              <w:rPr>
                <w:rStyle w:val="Hipervnculo"/>
                <w:rFonts w:cstheme="minorHAnsi"/>
                <w:b/>
                <w:bCs/>
                <w:noProof/>
              </w:rPr>
              <w:t>BASE LEGAL</w:t>
            </w:r>
            <w:r>
              <w:rPr>
                <w:noProof/>
                <w:webHidden/>
              </w:rPr>
              <w:tab/>
            </w:r>
            <w:r>
              <w:rPr>
                <w:noProof/>
                <w:webHidden/>
              </w:rPr>
              <w:fldChar w:fldCharType="begin"/>
            </w:r>
            <w:r>
              <w:rPr>
                <w:noProof/>
                <w:webHidden/>
              </w:rPr>
              <w:instrText xml:space="preserve"> PAGEREF _Toc111413541 \h </w:instrText>
            </w:r>
            <w:r>
              <w:rPr>
                <w:noProof/>
                <w:webHidden/>
              </w:rPr>
            </w:r>
            <w:r>
              <w:rPr>
                <w:noProof/>
                <w:webHidden/>
              </w:rPr>
              <w:fldChar w:fldCharType="separate"/>
            </w:r>
            <w:r w:rsidR="00F15F65">
              <w:rPr>
                <w:noProof/>
                <w:webHidden/>
              </w:rPr>
              <w:t>6</w:t>
            </w:r>
            <w:r>
              <w:rPr>
                <w:noProof/>
                <w:webHidden/>
              </w:rPr>
              <w:fldChar w:fldCharType="end"/>
            </w:r>
          </w:hyperlink>
        </w:p>
        <w:p w14:paraId="659CB206" w14:textId="2259A5C5" w:rsidR="00764FC3" w:rsidRDefault="00764FC3">
          <w:pPr>
            <w:pStyle w:val="TDC1"/>
            <w:rPr>
              <w:rFonts w:eastAsiaTheme="minorEastAsia"/>
              <w:noProof/>
              <w:lang w:eastAsia="es-EC"/>
            </w:rPr>
          </w:pPr>
          <w:hyperlink w:anchor="_Toc111413542" w:history="1">
            <w:r w:rsidRPr="005053FC">
              <w:rPr>
                <w:rStyle w:val="Hipervnculo"/>
                <w:rFonts w:cstheme="minorHAnsi"/>
                <w:b/>
                <w:bCs/>
                <w:noProof/>
              </w:rPr>
              <w:t>3.</w:t>
            </w:r>
            <w:r>
              <w:rPr>
                <w:rFonts w:eastAsiaTheme="minorEastAsia"/>
                <w:noProof/>
                <w:lang w:eastAsia="es-EC"/>
              </w:rPr>
              <w:tab/>
            </w:r>
            <w:r w:rsidRPr="005053FC">
              <w:rPr>
                <w:rStyle w:val="Hipervnculo"/>
                <w:rFonts w:cstheme="minorHAnsi"/>
                <w:b/>
                <w:bCs/>
                <w:noProof/>
              </w:rPr>
              <w:t>OBJETO DE LA CONSULTORÍA</w:t>
            </w:r>
            <w:r>
              <w:rPr>
                <w:noProof/>
                <w:webHidden/>
              </w:rPr>
              <w:tab/>
            </w:r>
            <w:r>
              <w:rPr>
                <w:noProof/>
                <w:webHidden/>
              </w:rPr>
              <w:fldChar w:fldCharType="begin"/>
            </w:r>
            <w:r>
              <w:rPr>
                <w:noProof/>
                <w:webHidden/>
              </w:rPr>
              <w:instrText xml:space="preserve"> PAGEREF _Toc111413542 \h </w:instrText>
            </w:r>
            <w:r>
              <w:rPr>
                <w:noProof/>
                <w:webHidden/>
              </w:rPr>
            </w:r>
            <w:r>
              <w:rPr>
                <w:noProof/>
                <w:webHidden/>
              </w:rPr>
              <w:fldChar w:fldCharType="separate"/>
            </w:r>
            <w:r w:rsidR="00F15F65">
              <w:rPr>
                <w:noProof/>
                <w:webHidden/>
              </w:rPr>
              <w:t>10</w:t>
            </w:r>
            <w:r>
              <w:rPr>
                <w:noProof/>
                <w:webHidden/>
              </w:rPr>
              <w:fldChar w:fldCharType="end"/>
            </w:r>
          </w:hyperlink>
        </w:p>
        <w:p w14:paraId="47667735" w14:textId="0319B6A0" w:rsidR="00764FC3" w:rsidRDefault="00764FC3">
          <w:pPr>
            <w:pStyle w:val="TDC1"/>
            <w:rPr>
              <w:rFonts w:eastAsiaTheme="minorEastAsia"/>
              <w:noProof/>
              <w:lang w:eastAsia="es-EC"/>
            </w:rPr>
          </w:pPr>
          <w:hyperlink w:anchor="_Toc111413543" w:history="1">
            <w:r w:rsidRPr="005053FC">
              <w:rPr>
                <w:rStyle w:val="Hipervnculo"/>
                <w:rFonts w:cstheme="minorHAnsi"/>
                <w:b/>
                <w:bCs/>
                <w:noProof/>
              </w:rPr>
              <w:t>4.</w:t>
            </w:r>
            <w:r>
              <w:rPr>
                <w:rFonts w:eastAsiaTheme="minorEastAsia"/>
                <w:noProof/>
                <w:lang w:eastAsia="es-EC"/>
              </w:rPr>
              <w:tab/>
            </w:r>
            <w:r w:rsidRPr="005053FC">
              <w:rPr>
                <w:rStyle w:val="Hipervnculo"/>
                <w:rFonts w:cstheme="minorHAnsi"/>
                <w:b/>
                <w:bCs/>
                <w:noProof/>
              </w:rPr>
              <w:t>OBJETIVOS</w:t>
            </w:r>
            <w:r>
              <w:rPr>
                <w:noProof/>
                <w:webHidden/>
              </w:rPr>
              <w:tab/>
            </w:r>
            <w:r>
              <w:rPr>
                <w:noProof/>
                <w:webHidden/>
              </w:rPr>
              <w:fldChar w:fldCharType="begin"/>
            </w:r>
            <w:r>
              <w:rPr>
                <w:noProof/>
                <w:webHidden/>
              </w:rPr>
              <w:instrText xml:space="preserve"> PAGEREF _Toc111413543 \h </w:instrText>
            </w:r>
            <w:r>
              <w:rPr>
                <w:noProof/>
                <w:webHidden/>
              </w:rPr>
            </w:r>
            <w:r>
              <w:rPr>
                <w:noProof/>
                <w:webHidden/>
              </w:rPr>
              <w:fldChar w:fldCharType="separate"/>
            </w:r>
            <w:r w:rsidR="00F15F65">
              <w:rPr>
                <w:noProof/>
                <w:webHidden/>
              </w:rPr>
              <w:t>10</w:t>
            </w:r>
            <w:r>
              <w:rPr>
                <w:noProof/>
                <w:webHidden/>
              </w:rPr>
              <w:fldChar w:fldCharType="end"/>
            </w:r>
          </w:hyperlink>
        </w:p>
        <w:p w14:paraId="40F7FCBA" w14:textId="1CFD8CC5" w:rsidR="00764FC3" w:rsidRDefault="00764FC3">
          <w:pPr>
            <w:pStyle w:val="TDC2"/>
            <w:tabs>
              <w:tab w:val="left" w:pos="880"/>
              <w:tab w:val="right" w:leader="dot" w:pos="8494"/>
            </w:tabs>
            <w:rPr>
              <w:rFonts w:eastAsiaTheme="minorEastAsia"/>
              <w:noProof/>
              <w:lang w:eastAsia="es-EC"/>
            </w:rPr>
          </w:pPr>
          <w:hyperlink w:anchor="_Toc111413544" w:history="1">
            <w:r w:rsidRPr="005053FC">
              <w:rPr>
                <w:rStyle w:val="Hipervnculo"/>
                <w:rFonts w:cstheme="minorHAnsi"/>
                <w:b/>
                <w:bCs/>
                <w:noProof/>
              </w:rPr>
              <w:t>4.1.</w:t>
            </w:r>
            <w:r>
              <w:rPr>
                <w:rFonts w:eastAsiaTheme="minorEastAsia"/>
                <w:noProof/>
                <w:lang w:eastAsia="es-EC"/>
              </w:rPr>
              <w:tab/>
            </w:r>
            <w:r w:rsidRPr="005053FC">
              <w:rPr>
                <w:rStyle w:val="Hipervnculo"/>
                <w:rFonts w:cstheme="minorHAnsi"/>
                <w:b/>
                <w:bCs/>
                <w:noProof/>
              </w:rPr>
              <w:t>Objetivo General</w:t>
            </w:r>
            <w:r>
              <w:rPr>
                <w:noProof/>
                <w:webHidden/>
              </w:rPr>
              <w:tab/>
            </w:r>
            <w:r>
              <w:rPr>
                <w:noProof/>
                <w:webHidden/>
              </w:rPr>
              <w:fldChar w:fldCharType="begin"/>
            </w:r>
            <w:r>
              <w:rPr>
                <w:noProof/>
                <w:webHidden/>
              </w:rPr>
              <w:instrText xml:space="preserve"> PAGEREF _Toc111413544 \h </w:instrText>
            </w:r>
            <w:r>
              <w:rPr>
                <w:noProof/>
                <w:webHidden/>
              </w:rPr>
            </w:r>
            <w:r>
              <w:rPr>
                <w:noProof/>
                <w:webHidden/>
              </w:rPr>
              <w:fldChar w:fldCharType="separate"/>
            </w:r>
            <w:r w:rsidR="00F15F65">
              <w:rPr>
                <w:noProof/>
                <w:webHidden/>
              </w:rPr>
              <w:t>10</w:t>
            </w:r>
            <w:r>
              <w:rPr>
                <w:noProof/>
                <w:webHidden/>
              </w:rPr>
              <w:fldChar w:fldCharType="end"/>
            </w:r>
          </w:hyperlink>
        </w:p>
        <w:p w14:paraId="04A7488F" w14:textId="2754E528" w:rsidR="00764FC3" w:rsidRDefault="00764FC3">
          <w:pPr>
            <w:pStyle w:val="TDC2"/>
            <w:tabs>
              <w:tab w:val="left" w:pos="880"/>
              <w:tab w:val="right" w:leader="dot" w:pos="8494"/>
            </w:tabs>
            <w:rPr>
              <w:rFonts w:eastAsiaTheme="minorEastAsia"/>
              <w:noProof/>
              <w:lang w:eastAsia="es-EC"/>
            </w:rPr>
          </w:pPr>
          <w:hyperlink w:anchor="_Toc111413545" w:history="1">
            <w:r w:rsidRPr="005053FC">
              <w:rPr>
                <w:rStyle w:val="Hipervnculo"/>
                <w:rFonts w:cstheme="minorHAnsi"/>
                <w:b/>
                <w:bCs/>
                <w:noProof/>
              </w:rPr>
              <w:t>4.2.</w:t>
            </w:r>
            <w:r>
              <w:rPr>
                <w:rFonts w:eastAsiaTheme="minorEastAsia"/>
                <w:noProof/>
                <w:lang w:eastAsia="es-EC"/>
              </w:rPr>
              <w:tab/>
            </w:r>
            <w:r w:rsidRPr="005053FC">
              <w:rPr>
                <w:rStyle w:val="Hipervnculo"/>
                <w:rFonts w:cstheme="minorHAnsi"/>
                <w:b/>
                <w:bCs/>
                <w:noProof/>
              </w:rPr>
              <w:t>Objetivos Específicos</w:t>
            </w:r>
            <w:r>
              <w:rPr>
                <w:noProof/>
                <w:webHidden/>
              </w:rPr>
              <w:tab/>
            </w:r>
            <w:r>
              <w:rPr>
                <w:noProof/>
                <w:webHidden/>
              </w:rPr>
              <w:fldChar w:fldCharType="begin"/>
            </w:r>
            <w:r>
              <w:rPr>
                <w:noProof/>
                <w:webHidden/>
              </w:rPr>
              <w:instrText xml:space="preserve"> PAGEREF _Toc111413545 \h </w:instrText>
            </w:r>
            <w:r>
              <w:rPr>
                <w:noProof/>
                <w:webHidden/>
              </w:rPr>
            </w:r>
            <w:r>
              <w:rPr>
                <w:noProof/>
                <w:webHidden/>
              </w:rPr>
              <w:fldChar w:fldCharType="separate"/>
            </w:r>
            <w:r w:rsidR="00F15F65">
              <w:rPr>
                <w:noProof/>
                <w:webHidden/>
              </w:rPr>
              <w:t>11</w:t>
            </w:r>
            <w:r>
              <w:rPr>
                <w:noProof/>
                <w:webHidden/>
              </w:rPr>
              <w:fldChar w:fldCharType="end"/>
            </w:r>
          </w:hyperlink>
        </w:p>
        <w:p w14:paraId="20975963" w14:textId="2696F4DE" w:rsidR="00764FC3" w:rsidRDefault="00764FC3">
          <w:pPr>
            <w:pStyle w:val="TDC1"/>
            <w:rPr>
              <w:rFonts w:eastAsiaTheme="minorEastAsia"/>
              <w:noProof/>
              <w:lang w:eastAsia="es-EC"/>
            </w:rPr>
          </w:pPr>
          <w:hyperlink w:anchor="_Toc111413546" w:history="1">
            <w:r w:rsidRPr="005053FC">
              <w:rPr>
                <w:rStyle w:val="Hipervnculo"/>
                <w:rFonts w:cstheme="minorHAnsi"/>
                <w:b/>
                <w:bCs/>
                <w:noProof/>
              </w:rPr>
              <w:t>5.</w:t>
            </w:r>
            <w:r>
              <w:rPr>
                <w:rFonts w:eastAsiaTheme="minorEastAsia"/>
                <w:noProof/>
                <w:lang w:eastAsia="es-EC"/>
              </w:rPr>
              <w:tab/>
            </w:r>
            <w:r w:rsidRPr="005053FC">
              <w:rPr>
                <w:rStyle w:val="Hipervnculo"/>
                <w:rFonts w:cstheme="minorHAnsi"/>
                <w:b/>
                <w:bCs/>
                <w:noProof/>
              </w:rPr>
              <w:t>LOCALIDAD</w:t>
            </w:r>
            <w:r>
              <w:rPr>
                <w:noProof/>
                <w:webHidden/>
              </w:rPr>
              <w:tab/>
            </w:r>
            <w:r>
              <w:rPr>
                <w:noProof/>
                <w:webHidden/>
              </w:rPr>
              <w:fldChar w:fldCharType="begin"/>
            </w:r>
            <w:r>
              <w:rPr>
                <w:noProof/>
                <w:webHidden/>
              </w:rPr>
              <w:instrText xml:space="preserve"> PAGEREF _Toc111413546 \h </w:instrText>
            </w:r>
            <w:r>
              <w:rPr>
                <w:noProof/>
                <w:webHidden/>
              </w:rPr>
            </w:r>
            <w:r>
              <w:rPr>
                <w:noProof/>
                <w:webHidden/>
              </w:rPr>
              <w:fldChar w:fldCharType="separate"/>
            </w:r>
            <w:r w:rsidR="00F15F65">
              <w:rPr>
                <w:noProof/>
                <w:webHidden/>
              </w:rPr>
              <w:t>11</w:t>
            </w:r>
            <w:r>
              <w:rPr>
                <w:noProof/>
                <w:webHidden/>
              </w:rPr>
              <w:fldChar w:fldCharType="end"/>
            </w:r>
          </w:hyperlink>
        </w:p>
        <w:p w14:paraId="694CF0B9" w14:textId="1A776FB1" w:rsidR="00764FC3" w:rsidRDefault="00764FC3">
          <w:pPr>
            <w:pStyle w:val="TDC1"/>
            <w:rPr>
              <w:rFonts w:eastAsiaTheme="minorEastAsia"/>
              <w:noProof/>
              <w:lang w:eastAsia="es-EC"/>
            </w:rPr>
          </w:pPr>
          <w:hyperlink w:anchor="_Toc111413547" w:history="1">
            <w:r w:rsidRPr="005053FC">
              <w:rPr>
                <w:rStyle w:val="Hipervnculo"/>
                <w:rFonts w:cstheme="minorHAnsi"/>
                <w:b/>
                <w:bCs/>
                <w:noProof/>
              </w:rPr>
              <w:t>6.</w:t>
            </w:r>
            <w:r>
              <w:rPr>
                <w:rFonts w:eastAsiaTheme="minorEastAsia"/>
                <w:noProof/>
                <w:lang w:eastAsia="es-EC"/>
              </w:rPr>
              <w:tab/>
            </w:r>
            <w:r w:rsidRPr="005053FC">
              <w:rPr>
                <w:rStyle w:val="Hipervnculo"/>
                <w:rFonts w:cstheme="minorHAnsi"/>
                <w:b/>
                <w:bCs/>
                <w:noProof/>
              </w:rPr>
              <w:t>ALCANCE</w:t>
            </w:r>
            <w:r>
              <w:rPr>
                <w:noProof/>
                <w:webHidden/>
              </w:rPr>
              <w:tab/>
            </w:r>
            <w:r>
              <w:rPr>
                <w:noProof/>
                <w:webHidden/>
              </w:rPr>
              <w:fldChar w:fldCharType="begin"/>
            </w:r>
            <w:r>
              <w:rPr>
                <w:noProof/>
                <w:webHidden/>
              </w:rPr>
              <w:instrText xml:space="preserve"> PAGEREF _Toc111413547 \h </w:instrText>
            </w:r>
            <w:r>
              <w:rPr>
                <w:noProof/>
                <w:webHidden/>
              </w:rPr>
            </w:r>
            <w:r>
              <w:rPr>
                <w:noProof/>
                <w:webHidden/>
              </w:rPr>
              <w:fldChar w:fldCharType="separate"/>
            </w:r>
            <w:r w:rsidR="00F15F65">
              <w:rPr>
                <w:noProof/>
                <w:webHidden/>
              </w:rPr>
              <w:t>12</w:t>
            </w:r>
            <w:r>
              <w:rPr>
                <w:noProof/>
                <w:webHidden/>
              </w:rPr>
              <w:fldChar w:fldCharType="end"/>
            </w:r>
          </w:hyperlink>
        </w:p>
        <w:p w14:paraId="47BBC72B" w14:textId="14BB5060" w:rsidR="00764FC3" w:rsidRDefault="00764FC3">
          <w:pPr>
            <w:pStyle w:val="TDC1"/>
            <w:rPr>
              <w:rFonts w:eastAsiaTheme="minorEastAsia"/>
              <w:noProof/>
              <w:lang w:eastAsia="es-EC"/>
            </w:rPr>
          </w:pPr>
          <w:hyperlink w:anchor="_Toc111413548" w:history="1">
            <w:r w:rsidRPr="005053FC">
              <w:rPr>
                <w:rStyle w:val="Hipervnculo"/>
                <w:rFonts w:cstheme="minorHAnsi"/>
                <w:b/>
                <w:bCs/>
                <w:noProof/>
              </w:rPr>
              <w:t>7.</w:t>
            </w:r>
            <w:r>
              <w:rPr>
                <w:rFonts w:eastAsiaTheme="minorEastAsia"/>
                <w:noProof/>
                <w:lang w:eastAsia="es-EC"/>
              </w:rPr>
              <w:tab/>
            </w:r>
            <w:r w:rsidRPr="005053FC">
              <w:rPr>
                <w:rStyle w:val="Hipervnculo"/>
                <w:rFonts w:cstheme="minorHAnsi"/>
                <w:b/>
                <w:bCs/>
                <w:noProof/>
              </w:rPr>
              <w:t>PRODUCTOS O SERVICIOS ESPERADOS</w:t>
            </w:r>
            <w:r>
              <w:rPr>
                <w:noProof/>
                <w:webHidden/>
              </w:rPr>
              <w:tab/>
            </w:r>
            <w:r>
              <w:rPr>
                <w:noProof/>
                <w:webHidden/>
              </w:rPr>
              <w:fldChar w:fldCharType="begin"/>
            </w:r>
            <w:r>
              <w:rPr>
                <w:noProof/>
                <w:webHidden/>
              </w:rPr>
              <w:instrText xml:space="preserve"> PAGEREF _Toc111413548 \h </w:instrText>
            </w:r>
            <w:r>
              <w:rPr>
                <w:noProof/>
                <w:webHidden/>
              </w:rPr>
            </w:r>
            <w:r>
              <w:rPr>
                <w:noProof/>
                <w:webHidden/>
              </w:rPr>
              <w:fldChar w:fldCharType="separate"/>
            </w:r>
            <w:r w:rsidR="00F15F65">
              <w:rPr>
                <w:noProof/>
                <w:webHidden/>
              </w:rPr>
              <w:t>12</w:t>
            </w:r>
            <w:r>
              <w:rPr>
                <w:noProof/>
                <w:webHidden/>
              </w:rPr>
              <w:fldChar w:fldCharType="end"/>
            </w:r>
          </w:hyperlink>
        </w:p>
        <w:p w14:paraId="09D48DEC" w14:textId="3CFD7DD9" w:rsidR="00764FC3" w:rsidRDefault="00764FC3">
          <w:pPr>
            <w:pStyle w:val="TDC2"/>
            <w:tabs>
              <w:tab w:val="left" w:pos="880"/>
              <w:tab w:val="right" w:leader="dot" w:pos="8494"/>
            </w:tabs>
            <w:rPr>
              <w:rFonts w:eastAsiaTheme="minorEastAsia"/>
              <w:noProof/>
              <w:lang w:eastAsia="es-EC"/>
            </w:rPr>
          </w:pPr>
          <w:hyperlink w:anchor="_Toc111413549" w:history="1">
            <w:r w:rsidRPr="005053FC">
              <w:rPr>
                <w:rStyle w:val="Hipervnculo"/>
                <w:rFonts w:cstheme="minorHAnsi"/>
                <w:b/>
                <w:bCs/>
                <w:noProof/>
              </w:rPr>
              <w:t>7.1.</w:t>
            </w:r>
            <w:r>
              <w:rPr>
                <w:rFonts w:eastAsiaTheme="minorEastAsia"/>
                <w:noProof/>
                <w:lang w:eastAsia="es-EC"/>
              </w:rPr>
              <w:tab/>
            </w:r>
            <w:r w:rsidRPr="005053FC">
              <w:rPr>
                <w:rStyle w:val="Hipervnculo"/>
                <w:rFonts w:cstheme="minorHAnsi"/>
                <w:b/>
                <w:bCs/>
                <w:noProof/>
              </w:rPr>
              <w:t>Fase 1:</w:t>
            </w:r>
            <w:r>
              <w:rPr>
                <w:noProof/>
                <w:webHidden/>
              </w:rPr>
              <w:tab/>
            </w:r>
            <w:r>
              <w:rPr>
                <w:noProof/>
                <w:webHidden/>
              </w:rPr>
              <w:fldChar w:fldCharType="begin"/>
            </w:r>
            <w:r>
              <w:rPr>
                <w:noProof/>
                <w:webHidden/>
              </w:rPr>
              <w:instrText xml:space="preserve"> PAGEREF _Toc111413549 \h </w:instrText>
            </w:r>
            <w:r>
              <w:rPr>
                <w:noProof/>
                <w:webHidden/>
              </w:rPr>
            </w:r>
            <w:r>
              <w:rPr>
                <w:noProof/>
                <w:webHidden/>
              </w:rPr>
              <w:fldChar w:fldCharType="separate"/>
            </w:r>
            <w:r w:rsidR="00F15F65">
              <w:rPr>
                <w:noProof/>
                <w:webHidden/>
              </w:rPr>
              <w:t>13</w:t>
            </w:r>
            <w:r>
              <w:rPr>
                <w:noProof/>
                <w:webHidden/>
              </w:rPr>
              <w:fldChar w:fldCharType="end"/>
            </w:r>
          </w:hyperlink>
        </w:p>
        <w:p w14:paraId="3A554D48" w14:textId="7FD4FAF3" w:rsidR="00764FC3" w:rsidRDefault="00764FC3">
          <w:pPr>
            <w:pStyle w:val="TDC2"/>
            <w:tabs>
              <w:tab w:val="left" w:pos="880"/>
              <w:tab w:val="right" w:leader="dot" w:pos="8494"/>
            </w:tabs>
            <w:rPr>
              <w:rFonts w:eastAsiaTheme="minorEastAsia"/>
              <w:noProof/>
              <w:lang w:eastAsia="es-EC"/>
            </w:rPr>
          </w:pPr>
          <w:hyperlink w:anchor="_Toc111413550" w:history="1">
            <w:r w:rsidRPr="005053FC">
              <w:rPr>
                <w:rStyle w:val="Hipervnculo"/>
                <w:rFonts w:cstheme="minorHAnsi"/>
                <w:b/>
                <w:bCs/>
                <w:noProof/>
              </w:rPr>
              <w:t>7.2.</w:t>
            </w:r>
            <w:r>
              <w:rPr>
                <w:rFonts w:eastAsiaTheme="minorEastAsia"/>
                <w:noProof/>
                <w:lang w:eastAsia="es-EC"/>
              </w:rPr>
              <w:tab/>
            </w:r>
            <w:r w:rsidRPr="005053FC">
              <w:rPr>
                <w:rStyle w:val="Hipervnculo"/>
                <w:rFonts w:cstheme="minorHAnsi"/>
                <w:b/>
                <w:bCs/>
                <w:noProof/>
              </w:rPr>
              <w:t>Fase 2:</w:t>
            </w:r>
            <w:r>
              <w:rPr>
                <w:noProof/>
                <w:webHidden/>
              </w:rPr>
              <w:tab/>
            </w:r>
            <w:r>
              <w:rPr>
                <w:noProof/>
                <w:webHidden/>
              </w:rPr>
              <w:fldChar w:fldCharType="begin"/>
            </w:r>
            <w:r>
              <w:rPr>
                <w:noProof/>
                <w:webHidden/>
              </w:rPr>
              <w:instrText xml:space="preserve"> PAGEREF _Toc111413550 \h </w:instrText>
            </w:r>
            <w:r>
              <w:rPr>
                <w:noProof/>
                <w:webHidden/>
              </w:rPr>
            </w:r>
            <w:r>
              <w:rPr>
                <w:noProof/>
                <w:webHidden/>
              </w:rPr>
              <w:fldChar w:fldCharType="separate"/>
            </w:r>
            <w:r w:rsidR="00F15F65">
              <w:rPr>
                <w:noProof/>
                <w:webHidden/>
              </w:rPr>
              <w:t>13</w:t>
            </w:r>
            <w:r>
              <w:rPr>
                <w:noProof/>
                <w:webHidden/>
              </w:rPr>
              <w:fldChar w:fldCharType="end"/>
            </w:r>
          </w:hyperlink>
        </w:p>
        <w:p w14:paraId="7582A5FC" w14:textId="712EDCB9" w:rsidR="00764FC3" w:rsidRDefault="00764FC3">
          <w:pPr>
            <w:pStyle w:val="TDC2"/>
            <w:tabs>
              <w:tab w:val="left" w:pos="880"/>
              <w:tab w:val="right" w:leader="dot" w:pos="8494"/>
            </w:tabs>
            <w:rPr>
              <w:rFonts w:eastAsiaTheme="minorEastAsia"/>
              <w:noProof/>
              <w:lang w:eastAsia="es-EC"/>
            </w:rPr>
          </w:pPr>
          <w:hyperlink w:anchor="_Toc111413551" w:history="1">
            <w:r w:rsidRPr="005053FC">
              <w:rPr>
                <w:rStyle w:val="Hipervnculo"/>
                <w:rFonts w:cstheme="minorHAnsi"/>
                <w:b/>
                <w:bCs/>
                <w:noProof/>
              </w:rPr>
              <w:t>7.3.</w:t>
            </w:r>
            <w:r>
              <w:rPr>
                <w:rFonts w:eastAsiaTheme="minorEastAsia"/>
                <w:noProof/>
                <w:lang w:eastAsia="es-EC"/>
              </w:rPr>
              <w:tab/>
            </w:r>
            <w:r w:rsidRPr="005053FC">
              <w:rPr>
                <w:rStyle w:val="Hipervnculo"/>
                <w:rFonts w:cstheme="minorHAnsi"/>
                <w:b/>
                <w:bCs/>
                <w:noProof/>
              </w:rPr>
              <w:t>Fase 3:</w:t>
            </w:r>
            <w:r>
              <w:rPr>
                <w:noProof/>
                <w:webHidden/>
              </w:rPr>
              <w:tab/>
            </w:r>
            <w:r>
              <w:rPr>
                <w:noProof/>
                <w:webHidden/>
              </w:rPr>
              <w:fldChar w:fldCharType="begin"/>
            </w:r>
            <w:r>
              <w:rPr>
                <w:noProof/>
                <w:webHidden/>
              </w:rPr>
              <w:instrText xml:space="preserve"> PAGEREF _Toc111413551 \h </w:instrText>
            </w:r>
            <w:r>
              <w:rPr>
                <w:noProof/>
                <w:webHidden/>
              </w:rPr>
            </w:r>
            <w:r>
              <w:rPr>
                <w:noProof/>
                <w:webHidden/>
              </w:rPr>
              <w:fldChar w:fldCharType="separate"/>
            </w:r>
            <w:r w:rsidR="00F15F65">
              <w:rPr>
                <w:noProof/>
                <w:webHidden/>
              </w:rPr>
              <w:t>14</w:t>
            </w:r>
            <w:r>
              <w:rPr>
                <w:noProof/>
                <w:webHidden/>
              </w:rPr>
              <w:fldChar w:fldCharType="end"/>
            </w:r>
          </w:hyperlink>
        </w:p>
        <w:p w14:paraId="3026A4CA" w14:textId="1CE27259" w:rsidR="00764FC3" w:rsidRDefault="00764FC3">
          <w:pPr>
            <w:pStyle w:val="TDC2"/>
            <w:tabs>
              <w:tab w:val="left" w:pos="880"/>
              <w:tab w:val="right" w:leader="dot" w:pos="8494"/>
            </w:tabs>
            <w:rPr>
              <w:rFonts w:eastAsiaTheme="minorEastAsia"/>
              <w:noProof/>
              <w:lang w:eastAsia="es-EC"/>
            </w:rPr>
          </w:pPr>
          <w:hyperlink w:anchor="_Toc111413552" w:history="1">
            <w:r w:rsidRPr="005053FC">
              <w:rPr>
                <w:rStyle w:val="Hipervnculo"/>
                <w:rFonts w:cstheme="minorHAnsi"/>
                <w:b/>
                <w:bCs/>
                <w:noProof/>
              </w:rPr>
              <w:t>7.4.</w:t>
            </w:r>
            <w:r>
              <w:rPr>
                <w:rFonts w:eastAsiaTheme="minorEastAsia"/>
                <w:noProof/>
                <w:lang w:eastAsia="es-EC"/>
              </w:rPr>
              <w:tab/>
            </w:r>
            <w:r w:rsidRPr="005053FC">
              <w:rPr>
                <w:rStyle w:val="Hipervnculo"/>
                <w:rFonts w:cstheme="minorHAnsi"/>
                <w:b/>
                <w:bCs/>
                <w:noProof/>
              </w:rPr>
              <w:t>Fase 4:</w:t>
            </w:r>
            <w:r>
              <w:rPr>
                <w:noProof/>
                <w:webHidden/>
              </w:rPr>
              <w:tab/>
            </w:r>
            <w:r>
              <w:rPr>
                <w:noProof/>
                <w:webHidden/>
              </w:rPr>
              <w:fldChar w:fldCharType="begin"/>
            </w:r>
            <w:r>
              <w:rPr>
                <w:noProof/>
                <w:webHidden/>
              </w:rPr>
              <w:instrText xml:space="preserve"> PAGEREF _Toc111413552 \h </w:instrText>
            </w:r>
            <w:r>
              <w:rPr>
                <w:noProof/>
                <w:webHidden/>
              </w:rPr>
            </w:r>
            <w:r>
              <w:rPr>
                <w:noProof/>
                <w:webHidden/>
              </w:rPr>
              <w:fldChar w:fldCharType="separate"/>
            </w:r>
            <w:r w:rsidR="00F15F65">
              <w:rPr>
                <w:noProof/>
                <w:webHidden/>
              </w:rPr>
              <w:t>14</w:t>
            </w:r>
            <w:r>
              <w:rPr>
                <w:noProof/>
                <w:webHidden/>
              </w:rPr>
              <w:fldChar w:fldCharType="end"/>
            </w:r>
          </w:hyperlink>
        </w:p>
        <w:p w14:paraId="558CB71E" w14:textId="3C203009" w:rsidR="00764FC3" w:rsidRDefault="00764FC3">
          <w:pPr>
            <w:pStyle w:val="TDC1"/>
            <w:rPr>
              <w:rFonts w:eastAsiaTheme="minorEastAsia"/>
              <w:noProof/>
              <w:lang w:eastAsia="es-EC"/>
            </w:rPr>
          </w:pPr>
          <w:hyperlink w:anchor="_Toc111413553" w:history="1">
            <w:r w:rsidRPr="005053FC">
              <w:rPr>
                <w:rStyle w:val="Hipervnculo"/>
                <w:rFonts w:cstheme="minorHAnsi"/>
                <w:b/>
                <w:bCs/>
                <w:noProof/>
              </w:rPr>
              <w:t>8.</w:t>
            </w:r>
            <w:r>
              <w:rPr>
                <w:rFonts w:eastAsiaTheme="minorEastAsia"/>
                <w:noProof/>
                <w:lang w:eastAsia="es-EC"/>
              </w:rPr>
              <w:tab/>
            </w:r>
            <w:r w:rsidRPr="005053FC">
              <w:rPr>
                <w:rStyle w:val="Hipervnculo"/>
                <w:rFonts w:cstheme="minorHAnsi"/>
                <w:b/>
                <w:bCs/>
                <w:noProof/>
              </w:rPr>
              <w:t>PLAZO DE EJECUCIÓN</w:t>
            </w:r>
            <w:r>
              <w:rPr>
                <w:noProof/>
                <w:webHidden/>
              </w:rPr>
              <w:tab/>
            </w:r>
            <w:r>
              <w:rPr>
                <w:noProof/>
                <w:webHidden/>
              </w:rPr>
              <w:fldChar w:fldCharType="begin"/>
            </w:r>
            <w:r>
              <w:rPr>
                <w:noProof/>
                <w:webHidden/>
              </w:rPr>
              <w:instrText xml:space="preserve"> PAGEREF _Toc111413553 \h </w:instrText>
            </w:r>
            <w:r>
              <w:rPr>
                <w:noProof/>
                <w:webHidden/>
              </w:rPr>
            </w:r>
            <w:r>
              <w:rPr>
                <w:noProof/>
                <w:webHidden/>
              </w:rPr>
              <w:fldChar w:fldCharType="separate"/>
            </w:r>
            <w:r w:rsidR="00F15F65">
              <w:rPr>
                <w:noProof/>
                <w:webHidden/>
              </w:rPr>
              <w:t>15</w:t>
            </w:r>
            <w:r>
              <w:rPr>
                <w:noProof/>
                <w:webHidden/>
              </w:rPr>
              <w:fldChar w:fldCharType="end"/>
            </w:r>
          </w:hyperlink>
        </w:p>
        <w:p w14:paraId="1259DCA8" w14:textId="5098BC57" w:rsidR="00764FC3" w:rsidRDefault="00764FC3">
          <w:pPr>
            <w:pStyle w:val="TDC1"/>
            <w:rPr>
              <w:rFonts w:eastAsiaTheme="minorEastAsia"/>
              <w:noProof/>
              <w:lang w:eastAsia="es-EC"/>
            </w:rPr>
          </w:pPr>
          <w:hyperlink w:anchor="_Toc111413554" w:history="1">
            <w:r w:rsidRPr="005053FC">
              <w:rPr>
                <w:rStyle w:val="Hipervnculo"/>
                <w:rFonts w:cstheme="minorHAnsi"/>
                <w:b/>
                <w:bCs/>
                <w:noProof/>
              </w:rPr>
              <w:t>9.</w:t>
            </w:r>
            <w:r>
              <w:rPr>
                <w:rFonts w:eastAsiaTheme="minorEastAsia"/>
                <w:noProof/>
                <w:lang w:eastAsia="es-EC"/>
              </w:rPr>
              <w:tab/>
            </w:r>
            <w:r w:rsidRPr="005053FC">
              <w:rPr>
                <w:rStyle w:val="Hipervnculo"/>
                <w:rFonts w:cstheme="minorHAnsi"/>
                <w:b/>
                <w:bCs/>
                <w:noProof/>
              </w:rPr>
              <w:t>FORMA Y CONDICIONES DE PAGO</w:t>
            </w:r>
            <w:r>
              <w:rPr>
                <w:noProof/>
                <w:webHidden/>
              </w:rPr>
              <w:tab/>
            </w:r>
            <w:r>
              <w:rPr>
                <w:noProof/>
                <w:webHidden/>
              </w:rPr>
              <w:fldChar w:fldCharType="begin"/>
            </w:r>
            <w:r>
              <w:rPr>
                <w:noProof/>
                <w:webHidden/>
              </w:rPr>
              <w:instrText xml:space="preserve"> PAGEREF _Toc111413554 \h </w:instrText>
            </w:r>
            <w:r>
              <w:rPr>
                <w:noProof/>
                <w:webHidden/>
              </w:rPr>
            </w:r>
            <w:r>
              <w:rPr>
                <w:noProof/>
                <w:webHidden/>
              </w:rPr>
              <w:fldChar w:fldCharType="separate"/>
            </w:r>
            <w:r w:rsidR="00F15F65">
              <w:rPr>
                <w:noProof/>
                <w:webHidden/>
              </w:rPr>
              <w:t>15</w:t>
            </w:r>
            <w:r>
              <w:rPr>
                <w:noProof/>
                <w:webHidden/>
              </w:rPr>
              <w:fldChar w:fldCharType="end"/>
            </w:r>
          </w:hyperlink>
        </w:p>
        <w:p w14:paraId="1C72DBF2" w14:textId="18D826A2" w:rsidR="00764FC3" w:rsidRDefault="00764FC3">
          <w:pPr>
            <w:pStyle w:val="TDC1"/>
            <w:rPr>
              <w:rFonts w:eastAsiaTheme="minorEastAsia"/>
              <w:noProof/>
              <w:lang w:eastAsia="es-EC"/>
            </w:rPr>
          </w:pPr>
          <w:hyperlink w:anchor="_Toc111413555" w:history="1">
            <w:r w:rsidRPr="005053FC">
              <w:rPr>
                <w:rStyle w:val="Hipervnculo"/>
                <w:rFonts w:cstheme="minorHAnsi"/>
                <w:b/>
                <w:bCs/>
                <w:noProof/>
              </w:rPr>
              <w:t>10.</w:t>
            </w:r>
            <w:r>
              <w:rPr>
                <w:rFonts w:eastAsiaTheme="minorEastAsia"/>
                <w:noProof/>
                <w:lang w:eastAsia="es-EC"/>
              </w:rPr>
              <w:tab/>
            </w:r>
            <w:r w:rsidRPr="005053FC">
              <w:rPr>
                <w:rStyle w:val="Hipervnculo"/>
                <w:rFonts w:cstheme="minorHAnsi"/>
                <w:b/>
                <w:bCs/>
                <w:noProof/>
              </w:rPr>
              <w:t>PRESUPUESTO REFERENCIAL</w:t>
            </w:r>
            <w:r>
              <w:rPr>
                <w:noProof/>
                <w:webHidden/>
              </w:rPr>
              <w:tab/>
            </w:r>
            <w:r>
              <w:rPr>
                <w:noProof/>
                <w:webHidden/>
              </w:rPr>
              <w:fldChar w:fldCharType="begin"/>
            </w:r>
            <w:r>
              <w:rPr>
                <w:noProof/>
                <w:webHidden/>
              </w:rPr>
              <w:instrText xml:space="preserve"> PAGEREF _Toc111413555 \h </w:instrText>
            </w:r>
            <w:r>
              <w:rPr>
                <w:noProof/>
                <w:webHidden/>
              </w:rPr>
            </w:r>
            <w:r>
              <w:rPr>
                <w:noProof/>
                <w:webHidden/>
              </w:rPr>
              <w:fldChar w:fldCharType="separate"/>
            </w:r>
            <w:r w:rsidR="00F15F65">
              <w:rPr>
                <w:noProof/>
                <w:webHidden/>
              </w:rPr>
              <w:t>16</w:t>
            </w:r>
            <w:r>
              <w:rPr>
                <w:noProof/>
                <w:webHidden/>
              </w:rPr>
              <w:fldChar w:fldCharType="end"/>
            </w:r>
          </w:hyperlink>
        </w:p>
        <w:p w14:paraId="7D6C8E41" w14:textId="66C0D528" w:rsidR="00764FC3" w:rsidRDefault="00764FC3">
          <w:pPr>
            <w:pStyle w:val="TDC1"/>
            <w:rPr>
              <w:rFonts w:eastAsiaTheme="minorEastAsia"/>
              <w:noProof/>
              <w:lang w:eastAsia="es-EC"/>
            </w:rPr>
          </w:pPr>
          <w:hyperlink w:anchor="_Toc111413556" w:history="1">
            <w:r w:rsidRPr="005053FC">
              <w:rPr>
                <w:rStyle w:val="Hipervnculo"/>
                <w:rFonts w:cstheme="minorHAnsi"/>
                <w:b/>
                <w:bCs/>
                <w:noProof/>
              </w:rPr>
              <w:t>11.</w:t>
            </w:r>
            <w:r>
              <w:rPr>
                <w:rFonts w:eastAsiaTheme="minorEastAsia"/>
                <w:noProof/>
                <w:lang w:eastAsia="es-EC"/>
              </w:rPr>
              <w:tab/>
            </w:r>
            <w:r w:rsidRPr="005053FC">
              <w:rPr>
                <w:rStyle w:val="Hipervnculo"/>
                <w:rFonts w:cstheme="minorHAnsi"/>
                <w:b/>
                <w:bCs/>
                <w:noProof/>
              </w:rPr>
              <w:t>PARÁMETROS DE CALIFICACIÓN</w:t>
            </w:r>
            <w:r>
              <w:rPr>
                <w:noProof/>
                <w:webHidden/>
              </w:rPr>
              <w:tab/>
            </w:r>
            <w:r>
              <w:rPr>
                <w:noProof/>
                <w:webHidden/>
              </w:rPr>
              <w:fldChar w:fldCharType="begin"/>
            </w:r>
            <w:r>
              <w:rPr>
                <w:noProof/>
                <w:webHidden/>
              </w:rPr>
              <w:instrText xml:space="preserve"> PAGEREF _Toc111413556 \h </w:instrText>
            </w:r>
            <w:r>
              <w:rPr>
                <w:noProof/>
                <w:webHidden/>
              </w:rPr>
            </w:r>
            <w:r>
              <w:rPr>
                <w:noProof/>
                <w:webHidden/>
              </w:rPr>
              <w:fldChar w:fldCharType="separate"/>
            </w:r>
            <w:r w:rsidR="00F15F65">
              <w:rPr>
                <w:noProof/>
                <w:webHidden/>
              </w:rPr>
              <w:t>16</w:t>
            </w:r>
            <w:r>
              <w:rPr>
                <w:noProof/>
                <w:webHidden/>
              </w:rPr>
              <w:fldChar w:fldCharType="end"/>
            </w:r>
          </w:hyperlink>
        </w:p>
        <w:p w14:paraId="489A4E6C" w14:textId="35C23F9F" w:rsidR="00764FC3" w:rsidRDefault="00764FC3">
          <w:pPr>
            <w:pStyle w:val="TDC2"/>
            <w:tabs>
              <w:tab w:val="left" w:pos="1100"/>
              <w:tab w:val="right" w:leader="dot" w:pos="8494"/>
            </w:tabs>
            <w:rPr>
              <w:rFonts w:eastAsiaTheme="minorEastAsia"/>
              <w:noProof/>
              <w:lang w:eastAsia="es-EC"/>
            </w:rPr>
          </w:pPr>
          <w:hyperlink w:anchor="_Toc111413557" w:history="1">
            <w:r w:rsidRPr="005053FC">
              <w:rPr>
                <w:rStyle w:val="Hipervnculo"/>
                <w:rFonts w:cstheme="minorHAnsi"/>
                <w:b/>
                <w:bCs/>
                <w:noProof/>
              </w:rPr>
              <w:t>11.1.</w:t>
            </w:r>
            <w:r>
              <w:rPr>
                <w:rFonts w:eastAsiaTheme="minorEastAsia"/>
                <w:noProof/>
                <w:lang w:eastAsia="es-EC"/>
              </w:rPr>
              <w:tab/>
            </w:r>
            <w:r w:rsidRPr="005053FC">
              <w:rPr>
                <w:rStyle w:val="Hipervnculo"/>
                <w:rFonts w:cstheme="minorHAnsi"/>
                <w:b/>
                <w:bCs/>
                <w:noProof/>
              </w:rPr>
              <w:t>VERIFICACIÓN DE REQUISITOS MÍNIMOS</w:t>
            </w:r>
            <w:r>
              <w:rPr>
                <w:noProof/>
                <w:webHidden/>
              </w:rPr>
              <w:tab/>
            </w:r>
            <w:r>
              <w:rPr>
                <w:noProof/>
                <w:webHidden/>
              </w:rPr>
              <w:fldChar w:fldCharType="begin"/>
            </w:r>
            <w:r>
              <w:rPr>
                <w:noProof/>
                <w:webHidden/>
              </w:rPr>
              <w:instrText xml:space="preserve"> PAGEREF _Toc111413557 \h </w:instrText>
            </w:r>
            <w:r>
              <w:rPr>
                <w:noProof/>
                <w:webHidden/>
              </w:rPr>
            </w:r>
            <w:r>
              <w:rPr>
                <w:noProof/>
                <w:webHidden/>
              </w:rPr>
              <w:fldChar w:fldCharType="separate"/>
            </w:r>
            <w:r w:rsidR="00F15F65">
              <w:rPr>
                <w:noProof/>
                <w:webHidden/>
              </w:rPr>
              <w:t>16</w:t>
            </w:r>
            <w:r>
              <w:rPr>
                <w:noProof/>
                <w:webHidden/>
              </w:rPr>
              <w:fldChar w:fldCharType="end"/>
            </w:r>
          </w:hyperlink>
        </w:p>
        <w:p w14:paraId="62BF53FB" w14:textId="04FDBA38" w:rsidR="00764FC3" w:rsidRDefault="00764FC3">
          <w:pPr>
            <w:pStyle w:val="TDC2"/>
            <w:tabs>
              <w:tab w:val="left" w:pos="1100"/>
              <w:tab w:val="right" w:leader="dot" w:pos="8494"/>
            </w:tabs>
            <w:rPr>
              <w:rFonts w:eastAsiaTheme="minorEastAsia"/>
              <w:noProof/>
              <w:lang w:eastAsia="es-EC"/>
            </w:rPr>
          </w:pPr>
          <w:hyperlink w:anchor="_Toc111413558" w:history="1">
            <w:r w:rsidRPr="005053FC">
              <w:rPr>
                <w:rStyle w:val="Hipervnculo"/>
                <w:rFonts w:cstheme="minorHAnsi"/>
                <w:b/>
                <w:bCs/>
                <w:noProof/>
              </w:rPr>
              <w:t>11.1.1.</w:t>
            </w:r>
            <w:r>
              <w:rPr>
                <w:rFonts w:eastAsiaTheme="minorEastAsia"/>
                <w:noProof/>
                <w:lang w:eastAsia="es-EC"/>
              </w:rPr>
              <w:tab/>
            </w:r>
            <w:r w:rsidRPr="005053FC">
              <w:rPr>
                <w:rStyle w:val="Hipervnculo"/>
                <w:rFonts w:cstheme="minorHAnsi"/>
                <w:b/>
                <w:bCs/>
                <w:noProof/>
              </w:rPr>
              <w:t>PERSONAL TÉCNICO MÍNIMO</w:t>
            </w:r>
            <w:r>
              <w:rPr>
                <w:noProof/>
                <w:webHidden/>
              </w:rPr>
              <w:tab/>
            </w:r>
            <w:r>
              <w:rPr>
                <w:noProof/>
                <w:webHidden/>
              </w:rPr>
              <w:fldChar w:fldCharType="begin"/>
            </w:r>
            <w:r>
              <w:rPr>
                <w:noProof/>
                <w:webHidden/>
              </w:rPr>
              <w:instrText xml:space="preserve"> PAGEREF _Toc111413558 \h </w:instrText>
            </w:r>
            <w:r>
              <w:rPr>
                <w:noProof/>
                <w:webHidden/>
              </w:rPr>
            </w:r>
            <w:r>
              <w:rPr>
                <w:noProof/>
                <w:webHidden/>
              </w:rPr>
              <w:fldChar w:fldCharType="separate"/>
            </w:r>
            <w:r w:rsidR="00F15F65">
              <w:rPr>
                <w:noProof/>
                <w:webHidden/>
              </w:rPr>
              <w:t>16</w:t>
            </w:r>
            <w:r>
              <w:rPr>
                <w:noProof/>
                <w:webHidden/>
              </w:rPr>
              <w:fldChar w:fldCharType="end"/>
            </w:r>
          </w:hyperlink>
        </w:p>
        <w:p w14:paraId="6105C0B6" w14:textId="19079519" w:rsidR="00764FC3" w:rsidRDefault="00764FC3">
          <w:pPr>
            <w:pStyle w:val="TDC2"/>
            <w:tabs>
              <w:tab w:val="left" w:pos="1100"/>
              <w:tab w:val="right" w:leader="dot" w:pos="8494"/>
            </w:tabs>
            <w:rPr>
              <w:rFonts w:eastAsiaTheme="minorEastAsia"/>
              <w:noProof/>
              <w:lang w:eastAsia="es-EC"/>
            </w:rPr>
          </w:pPr>
          <w:hyperlink w:anchor="_Toc111413559" w:history="1">
            <w:r w:rsidRPr="005053FC">
              <w:rPr>
                <w:rStyle w:val="Hipervnculo"/>
                <w:rFonts w:cstheme="minorHAnsi"/>
                <w:b/>
                <w:bCs/>
                <w:noProof/>
              </w:rPr>
              <w:t>11.1.2.</w:t>
            </w:r>
            <w:r>
              <w:rPr>
                <w:rFonts w:eastAsiaTheme="minorEastAsia"/>
                <w:noProof/>
                <w:lang w:eastAsia="es-EC"/>
              </w:rPr>
              <w:tab/>
            </w:r>
            <w:r w:rsidRPr="005053FC">
              <w:rPr>
                <w:rStyle w:val="Hipervnculo"/>
                <w:rFonts w:cstheme="minorHAnsi"/>
                <w:b/>
                <w:bCs/>
                <w:noProof/>
              </w:rPr>
              <w:t>PERSONAL DE APOYO</w:t>
            </w:r>
            <w:r>
              <w:rPr>
                <w:noProof/>
                <w:webHidden/>
              </w:rPr>
              <w:tab/>
            </w:r>
            <w:r>
              <w:rPr>
                <w:noProof/>
                <w:webHidden/>
              </w:rPr>
              <w:fldChar w:fldCharType="begin"/>
            </w:r>
            <w:r>
              <w:rPr>
                <w:noProof/>
                <w:webHidden/>
              </w:rPr>
              <w:instrText xml:space="preserve"> PAGEREF _Toc111413559 \h </w:instrText>
            </w:r>
            <w:r>
              <w:rPr>
                <w:noProof/>
                <w:webHidden/>
              </w:rPr>
            </w:r>
            <w:r>
              <w:rPr>
                <w:noProof/>
                <w:webHidden/>
              </w:rPr>
              <w:fldChar w:fldCharType="separate"/>
            </w:r>
            <w:r w:rsidR="00F15F65">
              <w:rPr>
                <w:noProof/>
                <w:webHidden/>
              </w:rPr>
              <w:t>18</w:t>
            </w:r>
            <w:r>
              <w:rPr>
                <w:noProof/>
                <w:webHidden/>
              </w:rPr>
              <w:fldChar w:fldCharType="end"/>
            </w:r>
          </w:hyperlink>
        </w:p>
        <w:p w14:paraId="34BF01FA" w14:textId="4EE24541" w:rsidR="00764FC3" w:rsidRDefault="00764FC3">
          <w:pPr>
            <w:pStyle w:val="TDC2"/>
            <w:tabs>
              <w:tab w:val="left" w:pos="1100"/>
              <w:tab w:val="right" w:leader="dot" w:pos="8494"/>
            </w:tabs>
            <w:rPr>
              <w:rFonts w:eastAsiaTheme="minorEastAsia"/>
              <w:noProof/>
              <w:lang w:eastAsia="es-EC"/>
            </w:rPr>
          </w:pPr>
          <w:hyperlink w:anchor="_Toc111413560" w:history="1">
            <w:r w:rsidRPr="005053FC">
              <w:rPr>
                <w:rStyle w:val="Hipervnculo"/>
                <w:rFonts w:cstheme="minorHAnsi"/>
                <w:b/>
                <w:bCs/>
                <w:noProof/>
              </w:rPr>
              <w:t>11.1.3.</w:t>
            </w:r>
            <w:r>
              <w:rPr>
                <w:rFonts w:eastAsiaTheme="minorEastAsia"/>
                <w:noProof/>
                <w:lang w:eastAsia="es-EC"/>
              </w:rPr>
              <w:tab/>
            </w:r>
            <w:r w:rsidRPr="005053FC">
              <w:rPr>
                <w:rStyle w:val="Hipervnculo"/>
                <w:rFonts w:cstheme="minorHAnsi"/>
                <w:b/>
                <w:bCs/>
                <w:noProof/>
              </w:rPr>
              <w:t>Experiencia mínima del personal técnico clave</w:t>
            </w:r>
            <w:r>
              <w:rPr>
                <w:noProof/>
                <w:webHidden/>
              </w:rPr>
              <w:tab/>
            </w:r>
            <w:r>
              <w:rPr>
                <w:noProof/>
                <w:webHidden/>
              </w:rPr>
              <w:fldChar w:fldCharType="begin"/>
            </w:r>
            <w:r>
              <w:rPr>
                <w:noProof/>
                <w:webHidden/>
              </w:rPr>
              <w:instrText xml:space="preserve"> PAGEREF _Toc111413560 \h </w:instrText>
            </w:r>
            <w:r>
              <w:rPr>
                <w:noProof/>
                <w:webHidden/>
              </w:rPr>
            </w:r>
            <w:r>
              <w:rPr>
                <w:noProof/>
                <w:webHidden/>
              </w:rPr>
              <w:fldChar w:fldCharType="separate"/>
            </w:r>
            <w:r w:rsidR="00F15F65">
              <w:rPr>
                <w:noProof/>
                <w:webHidden/>
              </w:rPr>
              <w:t>18</w:t>
            </w:r>
            <w:r>
              <w:rPr>
                <w:noProof/>
                <w:webHidden/>
              </w:rPr>
              <w:fldChar w:fldCharType="end"/>
            </w:r>
          </w:hyperlink>
        </w:p>
        <w:p w14:paraId="1EBB90F7" w14:textId="45E8A9B5" w:rsidR="00764FC3" w:rsidRDefault="00764FC3">
          <w:pPr>
            <w:pStyle w:val="TDC2"/>
            <w:tabs>
              <w:tab w:val="left" w:pos="1100"/>
              <w:tab w:val="right" w:leader="dot" w:pos="8494"/>
            </w:tabs>
            <w:rPr>
              <w:rFonts w:eastAsiaTheme="minorEastAsia"/>
              <w:noProof/>
              <w:lang w:eastAsia="es-EC"/>
            </w:rPr>
          </w:pPr>
          <w:hyperlink w:anchor="_Toc111413561" w:history="1">
            <w:r w:rsidRPr="005053FC">
              <w:rPr>
                <w:rStyle w:val="Hipervnculo"/>
                <w:rFonts w:cstheme="minorHAnsi"/>
                <w:b/>
                <w:bCs/>
                <w:noProof/>
              </w:rPr>
              <w:t>11.1.4.</w:t>
            </w:r>
            <w:r>
              <w:rPr>
                <w:rFonts w:eastAsiaTheme="minorEastAsia"/>
                <w:noProof/>
                <w:lang w:eastAsia="es-EC"/>
              </w:rPr>
              <w:tab/>
            </w:r>
            <w:r w:rsidRPr="005053FC">
              <w:rPr>
                <w:rStyle w:val="Hipervnculo"/>
                <w:rFonts w:cstheme="minorHAnsi"/>
                <w:b/>
                <w:bCs/>
                <w:noProof/>
              </w:rPr>
              <w:t>EXPERIENCIA GENERAL</w:t>
            </w:r>
            <w:r>
              <w:rPr>
                <w:noProof/>
                <w:webHidden/>
              </w:rPr>
              <w:tab/>
            </w:r>
            <w:r>
              <w:rPr>
                <w:noProof/>
                <w:webHidden/>
              </w:rPr>
              <w:fldChar w:fldCharType="begin"/>
            </w:r>
            <w:r>
              <w:rPr>
                <w:noProof/>
                <w:webHidden/>
              </w:rPr>
              <w:instrText xml:space="preserve"> PAGEREF _Toc111413561 \h </w:instrText>
            </w:r>
            <w:r>
              <w:rPr>
                <w:noProof/>
                <w:webHidden/>
              </w:rPr>
            </w:r>
            <w:r>
              <w:rPr>
                <w:noProof/>
                <w:webHidden/>
              </w:rPr>
              <w:fldChar w:fldCharType="separate"/>
            </w:r>
            <w:r w:rsidR="00F15F65">
              <w:rPr>
                <w:noProof/>
                <w:webHidden/>
              </w:rPr>
              <w:t>19</w:t>
            </w:r>
            <w:r>
              <w:rPr>
                <w:noProof/>
                <w:webHidden/>
              </w:rPr>
              <w:fldChar w:fldCharType="end"/>
            </w:r>
          </w:hyperlink>
        </w:p>
        <w:p w14:paraId="1CB50F9A" w14:textId="26C60241" w:rsidR="00764FC3" w:rsidRDefault="00764FC3">
          <w:pPr>
            <w:pStyle w:val="TDC2"/>
            <w:tabs>
              <w:tab w:val="left" w:pos="1100"/>
              <w:tab w:val="right" w:leader="dot" w:pos="8494"/>
            </w:tabs>
            <w:rPr>
              <w:rFonts w:eastAsiaTheme="minorEastAsia"/>
              <w:noProof/>
              <w:lang w:eastAsia="es-EC"/>
            </w:rPr>
          </w:pPr>
          <w:hyperlink w:anchor="_Toc111413562" w:history="1">
            <w:r w:rsidRPr="005053FC">
              <w:rPr>
                <w:rStyle w:val="Hipervnculo"/>
                <w:rFonts w:cstheme="minorHAnsi"/>
                <w:b/>
                <w:bCs/>
                <w:noProof/>
              </w:rPr>
              <w:t>11.1.5.</w:t>
            </w:r>
            <w:r>
              <w:rPr>
                <w:rFonts w:eastAsiaTheme="minorEastAsia"/>
                <w:noProof/>
                <w:lang w:eastAsia="es-EC"/>
              </w:rPr>
              <w:tab/>
            </w:r>
            <w:r w:rsidRPr="005053FC">
              <w:rPr>
                <w:rStyle w:val="Hipervnculo"/>
                <w:rFonts w:cstheme="minorHAnsi"/>
                <w:b/>
                <w:bCs/>
                <w:noProof/>
              </w:rPr>
              <w:t>EXPERIENCIA ESPECÍFICA</w:t>
            </w:r>
            <w:r>
              <w:rPr>
                <w:noProof/>
                <w:webHidden/>
              </w:rPr>
              <w:tab/>
            </w:r>
            <w:r>
              <w:rPr>
                <w:noProof/>
                <w:webHidden/>
              </w:rPr>
              <w:fldChar w:fldCharType="begin"/>
            </w:r>
            <w:r>
              <w:rPr>
                <w:noProof/>
                <w:webHidden/>
              </w:rPr>
              <w:instrText xml:space="preserve"> PAGEREF _Toc111413562 \h </w:instrText>
            </w:r>
            <w:r>
              <w:rPr>
                <w:noProof/>
                <w:webHidden/>
              </w:rPr>
            </w:r>
            <w:r>
              <w:rPr>
                <w:noProof/>
                <w:webHidden/>
              </w:rPr>
              <w:fldChar w:fldCharType="separate"/>
            </w:r>
            <w:r w:rsidR="00F15F65">
              <w:rPr>
                <w:noProof/>
                <w:webHidden/>
              </w:rPr>
              <w:t>20</w:t>
            </w:r>
            <w:r>
              <w:rPr>
                <w:noProof/>
                <w:webHidden/>
              </w:rPr>
              <w:fldChar w:fldCharType="end"/>
            </w:r>
          </w:hyperlink>
        </w:p>
        <w:p w14:paraId="69243F70" w14:textId="6A6CAF4B" w:rsidR="00764FC3" w:rsidRDefault="00764FC3">
          <w:pPr>
            <w:pStyle w:val="TDC2"/>
            <w:tabs>
              <w:tab w:val="left" w:pos="1100"/>
              <w:tab w:val="right" w:leader="dot" w:pos="8494"/>
            </w:tabs>
            <w:rPr>
              <w:rFonts w:eastAsiaTheme="minorEastAsia"/>
              <w:noProof/>
              <w:lang w:eastAsia="es-EC"/>
            </w:rPr>
          </w:pPr>
          <w:hyperlink w:anchor="_Toc111413563" w:history="1">
            <w:r w:rsidRPr="005053FC">
              <w:rPr>
                <w:rStyle w:val="Hipervnculo"/>
                <w:rFonts w:cstheme="minorHAnsi"/>
                <w:b/>
                <w:bCs/>
                <w:noProof/>
              </w:rPr>
              <w:t>11.1.6.</w:t>
            </w:r>
            <w:r>
              <w:rPr>
                <w:rFonts w:eastAsiaTheme="minorEastAsia"/>
                <w:noProof/>
                <w:lang w:eastAsia="es-EC"/>
              </w:rPr>
              <w:tab/>
            </w:r>
            <w:r w:rsidRPr="005053FC">
              <w:rPr>
                <w:rStyle w:val="Hipervnculo"/>
                <w:rFonts w:cstheme="minorHAnsi"/>
                <w:b/>
                <w:bCs/>
                <w:noProof/>
              </w:rPr>
              <w:t>CONSIDERACIONES GENERALES – REQUISITOS PARA ACREDITAR EXPERIENCIA DEL PROVEEDOR</w:t>
            </w:r>
            <w:r>
              <w:rPr>
                <w:noProof/>
                <w:webHidden/>
              </w:rPr>
              <w:tab/>
            </w:r>
            <w:r>
              <w:rPr>
                <w:noProof/>
                <w:webHidden/>
              </w:rPr>
              <w:fldChar w:fldCharType="begin"/>
            </w:r>
            <w:r>
              <w:rPr>
                <w:noProof/>
                <w:webHidden/>
              </w:rPr>
              <w:instrText xml:space="preserve"> PAGEREF _Toc111413563 \h </w:instrText>
            </w:r>
            <w:r>
              <w:rPr>
                <w:noProof/>
                <w:webHidden/>
              </w:rPr>
            </w:r>
            <w:r>
              <w:rPr>
                <w:noProof/>
                <w:webHidden/>
              </w:rPr>
              <w:fldChar w:fldCharType="separate"/>
            </w:r>
            <w:r w:rsidR="00F15F65">
              <w:rPr>
                <w:noProof/>
                <w:webHidden/>
              </w:rPr>
              <w:t>20</w:t>
            </w:r>
            <w:r>
              <w:rPr>
                <w:noProof/>
                <w:webHidden/>
              </w:rPr>
              <w:fldChar w:fldCharType="end"/>
            </w:r>
          </w:hyperlink>
        </w:p>
        <w:p w14:paraId="2EA2AA3E" w14:textId="699F5C27" w:rsidR="00764FC3" w:rsidRDefault="00764FC3">
          <w:pPr>
            <w:pStyle w:val="TDC2"/>
            <w:tabs>
              <w:tab w:val="left" w:pos="1100"/>
              <w:tab w:val="right" w:leader="dot" w:pos="8494"/>
            </w:tabs>
            <w:rPr>
              <w:rFonts w:eastAsiaTheme="minorEastAsia"/>
              <w:noProof/>
              <w:lang w:eastAsia="es-EC"/>
            </w:rPr>
          </w:pPr>
          <w:hyperlink w:anchor="_Toc111413564" w:history="1">
            <w:r w:rsidRPr="005053FC">
              <w:rPr>
                <w:rStyle w:val="Hipervnculo"/>
                <w:rFonts w:cstheme="minorHAnsi"/>
                <w:b/>
                <w:bCs/>
                <w:noProof/>
              </w:rPr>
              <w:t>11.1.7.</w:t>
            </w:r>
            <w:r>
              <w:rPr>
                <w:rFonts w:eastAsiaTheme="minorEastAsia"/>
                <w:noProof/>
                <w:lang w:eastAsia="es-EC"/>
              </w:rPr>
              <w:tab/>
            </w:r>
            <w:r w:rsidRPr="005053FC">
              <w:rPr>
                <w:rStyle w:val="Hipervnculo"/>
                <w:rFonts w:cstheme="minorHAnsi"/>
                <w:b/>
                <w:bCs/>
                <w:noProof/>
              </w:rPr>
              <w:t>EQUIPOS E INSTRUMENTOS DISPONIBLES</w:t>
            </w:r>
            <w:r>
              <w:rPr>
                <w:noProof/>
                <w:webHidden/>
              </w:rPr>
              <w:tab/>
            </w:r>
            <w:r>
              <w:rPr>
                <w:noProof/>
                <w:webHidden/>
              </w:rPr>
              <w:fldChar w:fldCharType="begin"/>
            </w:r>
            <w:r>
              <w:rPr>
                <w:noProof/>
                <w:webHidden/>
              </w:rPr>
              <w:instrText xml:space="preserve"> PAGEREF _Toc111413564 \h </w:instrText>
            </w:r>
            <w:r>
              <w:rPr>
                <w:noProof/>
                <w:webHidden/>
              </w:rPr>
            </w:r>
            <w:r>
              <w:rPr>
                <w:noProof/>
                <w:webHidden/>
              </w:rPr>
              <w:fldChar w:fldCharType="separate"/>
            </w:r>
            <w:r w:rsidR="00F15F65">
              <w:rPr>
                <w:noProof/>
                <w:webHidden/>
              </w:rPr>
              <w:t>21</w:t>
            </w:r>
            <w:r>
              <w:rPr>
                <w:noProof/>
                <w:webHidden/>
              </w:rPr>
              <w:fldChar w:fldCharType="end"/>
            </w:r>
          </w:hyperlink>
        </w:p>
        <w:p w14:paraId="3169DE59" w14:textId="759047DF" w:rsidR="00764FC3" w:rsidRDefault="00764FC3">
          <w:pPr>
            <w:pStyle w:val="TDC2"/>
            <w:tabs>
              <w:tab w:val="left" w:pos="1100"/>
              <w:tab w:val="right" w:leader="dot" w:pos="8494"/>
            </w:tabs>
            <w:rPr>
              <w:rFonts w:eastAsiaTheme="minorEastAsia"/>
              <w:noProof/>
              <w:lang w:eastAsia="es-EC"/>
            </w:rPr>
          </w:pPr>
          <w:hyperlink w:anchor="_Toc111413565" w:history="1">
            <w:r w:rsidRPr="005053FC">
              <w:rPr>
                <w:rStyle w:val="Hipervnculo"/>
                <w:rFonts w:cstheme="minorHAnsi"/>
                <w:b/>
                <w:bCs/>
                <w:noProof/>
              </w:rPr>
              <w:t>11.1.8.</w:t>
            </w:r>
            <w:r>
              <w:rPr>
                <w:rFonts w:eastAsiaTheme="minorEastAsia"/>
                <w:noProof/>
                <w:lang w:eastAsia="es-EC"/>
              </w:rPr>
              <w:tab/>
            </w:r>
            <w:r w:rsidRPr="005053FC">
              <w:rPr>
                <w:rStyle w:val="Hipervnculo"/>
                <w:rFonts w:cstheme="minorHAnsi"/>
                <w:b/>
                <w:bCs/>
                <w:noProof/>
              </w:rPr>
              <w:t>REGLAS DE PARTICIPACIÓN</w:t>
            </w:r>
            <w:r>
              <w:rPr>
                <w:noProof/>
                <w:webHidden/>
              </w:rPr>
              <w:tab/>
            </w:r>
            <w:r>
              <w:rPr>
                <w:noProof/>
                <w:webHidden/>
              </w:rPr>
              <w:fldChar w:fldCharType="begin"/>
            </w:r>
            <w:r>
              <w:rPr>
                <w:noProof/>
                <w:webHidden/>
              </w:rPr>
              <w:instrText xml:space="preserve"> PAGEREF _Toc111413565 \h </w:instrText>
            </w:r>
            <w:r>
              <w:rPr>
                <w:noProof/>
                <w:webHidden/>
              </w:rPr>
            </w:r>
            <w:r>
              <w:rPr>
                <w:noProof/>
                <w:webHidden/>
              </w:rPr>
              <w:fldChar w:fldCharType="separate"/>
            </w:r>
            <w:r w:rsidR="00F15F65">
              <w:rPr>
                <w:noProof/>
                <w:webHidden/>
              </w:rPr>
              <w:t>21</w:t>
            </w:r>
            <w:r>
              <w:rPr>
                <w:noProof/>
                <w:webHidden/>
              </w:rPr>
              <w:fldChar w:fldCharType="end"/>
            </w:r>
          </w:hyperlink>
        </w:p>
        <w:p w14:paraId="4583BD4B" w14:textId="28E3009C" w:rsidR="00764FC3" w:rsidRDefault="00764FC3">
          <w:pPr>
            <w:pStyle w:val="TDC2"/>
            <w:tabs>
              <w:tab w:val="left" w:pos="1100"/>
              <w:tab w:val="right" w:leader="dot" w:pos="8494"/>
            </w:tabs>
            <w:rPr>
              <w:rFonts w:eastAsiaTheme="minorEastAsia"/>
              <w:noProof/>
              <w:lang w:eastAsia="es-EC"/>
            </w:rPr>
          </w:pPr>
          <w:hyperlink w:anchor="_Toc111413566" w:history="1">
            <w:r w:rsidRPr="005053FC">
              <w:rPr>
                <w:rStyle w:val="Hipervnculo"/>
                <w:rFonts w:cstheme="minorHAnsi"/>
                <w:b/>
                <w:bCs/>
                <w:noProof/>
              </w:rPr>
              <w:t>11.1.9.</w:t>
            </w:r>
            <w:r>
              <w:rPr>
                <w:rFonts w:eastAsiaTheme="minorEastAsia"/>
                <w:noProof/>
                <w:lang w:eastAsia="es-EC"/>
              </w:rPr>
              <w:tab/>
            </w:r>
            <w:r w:rsidRPr="005053FC">
              <w:rPr>
                <w:rStyle w:val="Hipervnculo"/>
                <w:rFonts w:cstheme="minorHAnsi"/>
                <w:b/>
                <w:bCs/>
                <w:noProof/>
              </w:rPr>
              <w:t>TIEMPO DE EXISTENCIA LEGAL DE PERSONAS JURÍDICAS</w:t>
            </w:r>
            <w:r>
              <w:rPr>
                <w:noProof/>
                <w:webHidden/>
              </w:rPr>
              <w:tab/>
            </w:r>
            <w:r>
              <w:rPr>
                <w:noProof/>
                <w:webHidden/>
              </w:rPr>
              <w:fldChar w:fldCharType="begin"/>
            </w:r>
            <w:r>
              <w:rPr>
                <w:noProof/>
                <w:webHidden/>
              </w:rPr>
              <w:instrText xml:space="preserve"> PAGEREF _Toc111413566 \h </w:instrText>
            </w:r>
            <w:r>
              <w:rPr>
                <w:noProof/>
                <w:webHidden/>
              </w:rPr>
            </w:r>
            <w:r>
              <w:rPr>
                <w:noProof/>
                <w:webHidden/>
              </w:rPr>
              <w:fldChar w:fldCharType="separate"/>
            </w:r>
            <w:r w:rsidR="00F15F65">
              <w:rPr>
                <w:noProof/>
                <w:webHidden/>
              </w:rPr>
              <w:t>21</w:t>
            </w:r>
            <w:r>
              <w:rPr>
                <w:noProof/>
                <w:webHidden/>
              </w:rPr>
              <w:fldChar w:fldCharType="end"/>
            </w:r>
          </w:hyperlink>
        </w:p>
        <w:p w14:paraId="6A01D297" w14:textId="0848EEF7" w:rsidR="00764FC3" w:rsidRDefault="00764FC3">
          <w:pPr>
            <w:pStyle w:val="TDC2"/>
            <w:tabs>
              <w:tab w:val="left" w:pos="1320"/>
              <w:tab w:val="right" w:leader="dot" w:pos="8494"/>
            </w:tabs>
            <w:rPr>
              <w:rFonts w:eastAsiaTheme="minorEastAsia"/>
              <w:noProof/>
              <w:lang w:eastAsia="es-EC"/>
            </w:rPr>
          </w:pPr>
          <w:hyperlink w:anchor="_Toc111413567" w:history="1">
            <w:r w:rsidRPr="005053FC">
              <w:rPr>
                <w:rStyle w:val="Hipervnculo"/>
                <w:rFonts w:cstheme="minorHAnsi"/>
                <w:b/>
                <w:bCs/>
                <w:noProof/>
              </w:rPr>
              <w:t>11.1.10.</w:t>
            </w:r>
            <w:r>
              <w:rPr>
                <w:rFonts w:eastAsiaTheme="minorEastAsia"/>
                <w:noProof/>
                <w:lang w:eastAsia="es-EC"/>
              </w:rPr>
              <w:tab/>
            </w:r>
            <w:r w:rsidRPr="005053FC">
              <w:rPr>
                <w:rStyle w:val="Hipervnculo"/>
                <w:rFonts w:cstheme="minorHAnsi"/>
                <w:b/>
                <w:bCs/>
                <w:noProof/>
              </w:rPr>
              <w:t>PATRIMONIO</w:t>
            </w:r>
            <w:r>
              <w:rPr>
                <w:noProof/>
                <w:webHidden/>
              </w:rPr>
              <w:tab/>
            </w:r>
            <w:r>
              <w:rPr>
                <w:noProof/>
                <w:webHidden/>
              </w:rPr>
              <w:fldChar w:fldCharType="begin"/>
            </w:r>
            <w:r>
              <w:rPr>
                <w:noProof/>
                <w:webHidden/>
              </w:rPr>
              <w:instrText xml:space="preserve"> PAGEREF _Toc111413567 \h </w:instrText>
            </w:r>
            <w:r>
              <w:rPr>
                <w:noProof/>
                <w:webHidden/>
              </w:rPr>
            </w:r>
            <w:r>
              <w:rPr>
                <w:noProof/>
                <w:webHidden/>
              </w:rPr>
              <w:fldChar w:fldCharType="separate"/>
            </w:r>
            <w:r w:rsidR="00F15F65">
              <w:rPr>
                <w:noProof/>
                <w:webHidden/>
              </w:rPr>
              <w:t>21</w:t>
            </w:r>
            <w:r>
              <w:rPr>
                <w:noProof/>
                <w:webHidden/>
              </w:rPr>
              <w:fldChar w:fldCharType="end"/>
            </w:r>
          </w:hyperlink>
        </w:p>
        <w:p w14:paraId="62F8DDB8" w14:textId="488938F3" w:rsidR="00764FC3" w:rsidRDefault="00764FC3">
          <w:pPr>
            <w:pStyle w:val="TDC1"/>
            <w:rPr>
              <w:rFonts w:eastAsiaTheme="minorEastAsia"/>
              <w:noProof/>
              <w:lang w:eastAsia="es-EC"/>
            </w:rPr>
          </w:pPr>
          <w:hyperlink w:anchor="_Toc111413568" w:history="1">
            <w:r w:rsidRPr="005053FC">
              <w:rPr>
                <w:rStyle w:val="Hipervnculo"/>
                <w:rFonts w:cstheme="minorHAnsi"/>
                <w:b/>
                <w:bCs/>
                <w:noProof/>
              </w:rPr>
              <w:t>12.</w:t>
            </w:r>
            <w:r>
              <w:rPr>
                <w:rFonts w:eastAsiaTheme="minorEastAsia"/>
                <w:noProof/>
                <w:lang w:eastAsia="es-EC"/>
              </w:rPr>
              <w:tab/>
            </w:r>
            <w:r w:rsidRPr="005053FC">
              <w:rPr>
                <w:rStyle w:val="Hipervnculo"/>
                <w:rFonts w:cstheme="minorHAnsi"/>
                <w:b/>
                <w:bCs/>
                <w:noProof/>
              </w:rPr>
              <w:t>METODOLOGÍA DE TRABAJO</w:t>
            </w:r>
            <w:r>
              <w:rPr>
                <w:noProof/>
                <w:webHidden/>
              </w:rPr>
              <w:tab/>
            </w:r>
            <w:r>
              <w:rPr>
                <w:noProof/>
                <w:webHidden/>
              </w:rPr>
              <w:fldChar w:fldCharType="begin"/>
            </w:r>
            <w:r>
              <w:rPr>
                <w:noProof/>
                <w:webHidden/>
              </w:rPr>
              <w:instrText xml:space="preserve"> PAGEREF _Toc111413568 \h </w:instrText>
            </w:r>
            <w:r>
              <w:rPr>
                <w:noProof/>
                <w:webHidden/>
              </w:rPr>
            </w:r>
            <w:r>
              <w:rPr>
                <w:noProof/>
                <w:webHidden/>
              </w:rPr>
              <w:fldChar w:fldCharType="separate"/>
            </w:r>
            <w:r w:rsidR="00F15F65">
              <w:rPr>
                <w:noProof/>
                <w:webHidden/>
              </w:rPr>
              <w:t>21</w:t>
            </w:r>
            <w:r>
              <w:rPr>
                <w:noProof/>
                <w:webHidden/>
              </w:rPr>
              <w:fldChar w:fldCharType="end"/>
            </w:r>
          </w:hyperlink>
        </w:p>
        <w:p w14:paraId="005EC725" w14:textId="59209A2B" w:rsidR="00764FC3" w:rsidRDefault="00764FC3">
          <w:pPr>
            <w:pStyle w:val="TDC1"/>
            <w:tabs>
              <w:tab w:val="left" w:pos="880"/>
            </w:tabs>
            <w:rPr>
              <w:rFonts w:eastAsiaTheme="minorEastAsia"/>
              <w:noProof/>
              <w:lang w:eastAsia="es-EC"/>
            </w:rPr>
          </w:pPr>
          <w:hyperlink w:anchor="_Toc111413569" w:history="1">
            <w:r w:rsidRPr="005053FC">
              <w:rPr>
                <w:rStyle w:val="Hipervnculo"/>
                <w:rFonts w:cstheme="minorHAnsi"/>
                <w:b/>
                <w:bCs/>
                <w:noProof/>
              </w:rPr>
              <w:t>12.1.</w:t>
            </w:r>
            <w:r>
              <w:rPr>
                <w:rFonts w:eastAsiaTheme="minorEastAsia"/>
                <w:noProof/>
                <w:lang w:eastAsia="es-EC"/>
              </w:rPr>
              <w:tab/>
            </w:r>
            <w:r w:rsidRPr="005053FC">
              <w:rPr>
                <w:rStyle w:val="Hipervnculo"/>
                <w:rFonts w:cstheme="minorHAnsi"/>
                <w:b/>
                <w:bCs/>
                <w:noProof/>
              </w:rPr>
              <w:t>FASE 1</w:t>
            </w:r>
            <w:r>
              <w:rPr>
                <w:noProof/>
                <w:webHidden/>
              </w:rPr>
              <w:tab/>
            </w:r>
            <w:r>
              <w:rPr>
                <w:noProof/>
                <w:webHidden/>
              </w:rPr>
              <w:fldChar w:fldCharType="begin"/>
            </w:r>
            <w:r>
              <w:rPr>
                <w:noProof/>
                <w:webHidden/>
              </w:rPr>
              <w:instrText xml:space="preserve"> PAGEREF _Toc111413569 \h </w:instrText>
            </w:r>
            <w:r>
              <w:rPr>
                <w:noProof/>
                <w:webHidden/>
              </w:rPr>
            </w:r>
            <w:r>
              <w:rPr>
                <w:noProof/>
                <w:webHidden/>
              </w:rPr>
              <w:fldChar w:fldCharType="separate"/>
            </w:r>
            <w:r w:rsidR="00F15F65">
              <w:rPr>
                <w:noProof/>
                <w:webHidden/>
              </w:rPr>
              <w:t>22</w:t>
            </w:r>
            <w:r>
              <w:rPr>
                <w:noProof/>
                <w:webHidden/>
              </w:rPr>
              <w:fldChar w:fldCharType="end"/>
            </w:r>
          </w:hyperlink>
        </w:p>
        <w:p w14:paraId="08ABF7B8" w14:textId="42EF0E1F" w:rsidR="00764FC3" w:rsidRDefault="00764FC3">
          <w:pPr>
            <w:pStyle w:val="TDC1"/>
            <w:tabs>
              <w:tab w:val="left" w:pos="880"/>
            </w:tabs>
            <w:rPr>
              <w:rFonts w:eastAsiaTheme="minorEastAsia"/>
              <w:noProof/>
              <w:lang w:eastAsia="es-EC"/>
            </w:rPr>
          </w:pPr>
          <w:hyperlink w:anchor="_Toc111413573" w:history="1">
            <w:r w:rsidRPr="005053FC">
              <w:rPr>
                <w:rStyle w:val="Hipervnculo"/>
                <w:rFonts w:cstheme="minorHAnsi"/>
                <w:b/>
                <w:bCs/>
                <w:noProof/>
              </w:rPr>
              <w:t>12.2.</w:t>
            </w:r>
            <w:r>
              <w:rPr>
                <w:rFonts w:eastAsiaTheme="minorEastAsia"/>
                <w:noProof/>
                <w:lang w:eastAsia="es-EC"/>
              </w:rPr>
              <w:tab/>
            </w:r>
            <w:r w:rsidRPr="005053FC">
              <w:rPr>
                <w:rStyle w:val="Hipervnculo"/>
                <w:rFonts w:cstheme="minorHAnsi"/>
                <w:b/>
                <w:bCs/>
                <w:noProof/>
              </w:rPr>
              <w:t>FASE 2</w:t>
            </w:r>
            <w:r>
              <w:rPr>
                <w:noProof/>
                <w:webHidden/>
              </w:rPr>
              <w:tab/>
            </w:r>
            <w:r>
              <w:rPr>
                <w:noProof/>
                <w:webHidden/>
              </w:rPr>
              <w:fldChar w:fldCharType="begin"/>
            </w:r>
            <w:r>
              <w:rPr>
                <w:noProof/>
                <w:webHidden/>
              </w:rPr>
              <w:instrText xml:space="preserve"> PAGEREF _Toc111413573 \h </w:instrText>
            </w:r>
            <w:r>
              <w:rPr>
                <w:noProof/>
                <w:webHidden/>
              </w:rPr>
            </w:r>
            <w:r>
              <w:rPr>
                <w:noProof/>
                <w:webHidden/>
              </w:rPr>
              <w:fldChar w:fldCharType="separate"/>
            </w:r>
            <w:r w:rsidR="00F15F65">
              <w:rPr>
                <w:noProof/>
                <w:webHidden/>
              </w:rPr>
              <w:t>27</w:t>
            </w:r>
            <w:r>
              <w:rPr>
                <w:noProof/>
                <w:webHidden/>
              </w:rPr>
              <w:fldChar w:fldCharType="end"/>
            </w:r>
          </w:hyperlink>
        </w:p>
        <w:p w14:paraId="7FBB0140" w14:textId="078A09E5" w:rsidR="00764FC3" w:rsidRDefault="00764FC3">
          <w:pPr>
            <w:pStyle w:val="TDC1"/>
            <w:tabs>
              <w:tab w:val="left" w:pos="880"/>
            </w:tabs>
            <w:rPr>
              <w:rFonts w:eastAsiaTheme="minorEastAsia"/>
              <w:noProof/>
              <w:lang w:eastAsia="es-EC"/>
            </w:rPr>
          </w:pPr>
          <w:hyperlink w:anchor="_Toc111413575" w:history="1">
            <w:r w:rsidRPr="005053FC">
              <w:rPr>
                <w:rStyle w:val="Hipervnculo"/>
                <w:rFonts w:cstheme="minorHAnsi"/>
                <w:b/>
                <w:bCs/>
                <w:noProof/>
              </w:rPr>
              <w:t>12.3.</w:t>
            </w:r>
            <w:r>
              <w:rPr>
                <w:rFonts w:eastAsiaTheme="minorEastAsia"/>
                <w:noProof/>
                <w:lang w:eastAsia="es-EC"/>
              </w:rPr>
              <w:tab/>
            </w:r>
            <w:r w:rsidRPr="005053FC">
              <w:rPr>
                <w:rStyle w:val="Hipervnculo"/>
                <w:rFonts w:cstheme="minorHAnsi"/>
                <w:b/>
                <w:bCs/>
                <w:noProof/>
              </w:rPr>
              <w:t>FASE 3</w:t>
            </w:r>
            <w:r>
              <w:rPr>
                <w:noProof/>
                <w:webHidden/>
              </w:rPr>
              <w:tab/>
            </w:r>
            <w:r>
              <w:rPr>
                <w:noProof/>
                <w:webHidden/>
              </w:rPr>
              <w:fldChar w:fldCharType="begin"/>
            </w:r>
            <w:r>
              <w:rPr>
                <w:noProof/>
                <w:webHidden/>
              </w:rPr>
              <w:instrText xml:space="preserve"> PAGEREF _Toc111413575 \h </w:instrText>
            </w:r>
            <w:r>
              <w:rPr>
                <w:noProof/>
                <w:webHidden/>
              </w:rPr>
            </w:r>
            <w:r>
              <w:rPr>
                <w:noProof/>
                <w:webHidden/>
              </w:rPr>
              <w:fldChar w:fldCharType="separate"/>
            </w:r>
            <w:r w:rsidR="00F15F65">
              <w:rPr>
                <w:noProof/>
                <w:webHidden/>
              </w:rPr>
              <w:t>29</w:t>
            </w:r>
            <w:r>
              <w:rPr>
                <w:noProof/>
                <w:webHidden/>
              </w:rPr>
              <w:fldChar w:fldCharType="end"/>
            </w:r>
          </w:hyperlink>
        </w:p>
        <w:p w14:paraId="13A20B6D" w14:textId="01D5EB6B" w:rsidR="00764FC3" w:rsidRDefault="00764FC3">
          <w:pPr>
            <w:pStyle w:val="TDC1"/>
            <w:tabs>
              <w:tab w:val="left" w:pos="880"/>
            </w:tabs>
            <w:rPr>
              <w:rFonts w:eastAsiaTheme="minorEastAsia"/>
              <w:noProof/>
              <w:lang w:eastAsia="es-EC"/>
            </w:rPr>
          </w:pPr>
          <w:hyperlink w:anchor="_Toc111413578" w:history="1">
            <w:r w:rsidRPr="005053FC">
              <w:rPr>
                <w:rStyle w:val="Hipervnculo"/>
                <w:rFonts w:cstheme="minorHAnsi"/>
                <w:b/>
                <w:bCs/>
                <w:noProof/>
              </w:rPr>
              <w:t>12.4.</w:t>
            </w:r>
            <w:r>
              <w:rPr>
                <w:rFonts w:eastAsiaTheme="minorEastAsia"/>
                <w:noProof/>
                <w:lang w:eastAsia="es-EC"/>
              </w:rPr>
              <w:tab/>
            </w:r>
            <w:r w:rsidRPr="005053FC">
              <w:rPr>
                <w:rStyle w:val="Hipervnculo"/>
                <w:rFonts w:cstheme="minorHAnsi"/>
                <w:b/>
                <w:bCs/>
                <w:noProof/>
              </w:rPr>
              <w:t>FASE 4</w:t>
            </w:r>
            <w:r>
              <w:rPr>
                <w:noProof/>
                <w:webHidden/>
              </w:rPr>
              <w:tab/>
            </w:r>
            <w:r>
              <w:rPr>
                <w:noProof/>
                <w:webHidden/>
              </w:rPr>
              <w:fldChar w:fldCharType="begin"/>
            </w:r>
            <w:r>
              <w:rPr>
                <w:noProof/>
                <w:webHidden/>
              </w:rPr>
              <w:instrText xml:space="preserve"> PAGEREF _Toc111413578 \h </w:instrText>
            </w:r>
            <w:r>
              <w:rPr>
                <w:noProof/>
                <w:webHidden/>
              </w:rPr>
            </w:r>
            <w:r>
              <w:rPr>
                <w:noProof/>
                <w:webHidden/>
              </w:rPr>
              <w:fldChar w:fldCharType="separate"/>
            </w:r>
            <w:r w:rsidR="00F15F65">
              <w:rPr>
                <w:noProof/>
                <w:webHidden/>
              </w:rPr>
              <w:t>34</w:t>
            </w:r>
            <w:r>
              <w:rPr>
                <w:noProof/>
                <w:webHidden/>
              </w:rPr>
              <w:fldChar w:fldCharType="end"/>
            </w:r>
          </w:hyperlink>
        </w:p>
        <w:p w14:paraId="4EF67FBB" w14:textId="6A3AD5C9" w:rsidR="00764FC3" w:rsidRDefault="00764FC3">
          <w:pPr>
            <w:pStyle w:val="TDC1"/>
            <w:rPr>
              <w:rFonts w:eastAsiaTheme="minorEastAsia"/>
              <w:noProof/>
              <w:lang w:eastAsia="es-EC"/>
            </w:rPr>
          </w:pPr>
          <w:hyperlink w:anchor="_Toc111413581" w:history="1">
            <w:r w:rsidRPr="005053FC">
              <w:rPr>
                <w:rStyle w:val="Hipervnculo"/>
                <w:rFonts w:cstheme="minorHAnsi"/>
                <w:b/>
                <w:bCs/>
                <w:noProof/>
              </w:rPr>
              <w:t>13.</w:t>
            </w:r>
            <w:r>
              <w:rPr>
                <w:rFonts w:eastAsiaTheme="minorEastAsia"/>
                <w:noProof/>
                <w:lang w:eastAsia="es-EC"/>
              </w:rPr>
              <w:tab/>
            </w:r>
            <w:r w:rsidRPr="005053FC">
              <w:rPr>
                <w:rStyle w:val="Hipervnculo"/>
                <w:rFonts w:cstheme="minorHAnsi"/>
                <w:b/>
                <w:bCs/>
                <w:noProof/>
              </w:rPr>
              <w:t>CRONOGRAMA DE EJECUCIÓN</w:t>
            </w:r>
            <w:r>
              <w:rPr>
                <w:noProof/>
                <w:webHidden/>
              </w:rPr>
              <w:tab/>
            </w:r>
            <w:r>
              <w:rPr>
                <w:noProof/>
                <w:webHidden/>
              </w:rPr>
              <w:fldChar w:fldCharType="begin"/>
            </w:r>
            <w:r>
              <w:rPr>
                <w:noProof/>
                <w:webHidden/>
              </w:rPr>
              <w:instrText xml:space="preserve"> PAGEREF _Toc111413581 \h </w:instrText>
            </w:r>
            <w:r>
              <w:rPr>
                <w:noProof/>
                <w:webHidden/>
              </w:rPr>
            </w:r>
            <w:r>
              <w:rPr>
                <w:noProof/>
                <w:webHidden/>
              </w:rPr>
              <w:fldChar w:fldCharType="separate"/>
            </w:r>
            <w:r w:rsidR="00F15F65">
              <w:rPr>
                <w:noProof/>
                <w:webHidden/>
              </w:rPr>
              <w:t>35</w:t>
            </w:r>
            <w:r>
              <w:rPr>
                <w:noProof/>
                <w:webHidden/>
              </w:rPr>
              <w:fldChar w:fldCharType="end"/>
            </w:r>
          </w:hyperlink>
        </w:p>
        <w:p w14:paraId="618F01A6" w14:textId="1DEED85E" w:rsidR="00764FC3" w:rsidRDefault="00764FC3">
          <w:pPr>
            <w:pStyle w:val="TDC1"/>
            <w:rPr>
              <w:rFonts w:eastAsiaTheme="minorEastAsia"/>
              <w:noProof/>
              <w:lang w:eastAsia="es-EC"/>
            </w:rPr>
          </w:pPr>
          <w:hyperlink w:anchor="_Toc111413582" w:history="1">
            <w:r w:rsidRPr="005053FC">
              <w:rPr>
                <w:rStyle w:val="Hipervnculo"/>
                <w:rFonts w:cstheme="minorHAnsi"/>
                <w:b/>
                <w:noProof/>
              </w:rPr>
              <w:t>14.</w:t>
            </w:r>
            <w:r>
              <w:rPr>
                <w:rFonts w:eastAsiaTheme="minorEastAsia"/>
                <w:noProof/>
                <w:lang w:eastAsia="es-EC"/>
              </w:rPr>
              <w:tab/>
            </w:r>
            <w:r w:rsidRPr="005053FC">
              <w:rPr>
                <w:rStyle w:val="Hipervnculo"/>
                <w:rFonts w:cstheme="minorHAnsi"/>
                <w:b/>
                <w:bCs/>
                <w:noProof/>
              </w:rPr>
              <w:t>EVALUACIÓN DE LAS OFERTAS</w:t>
            </w:r>
            <w:r>
              <w:rPr>
                <w:noProof/>
                <w:webHidden/>
              </w:rPr>
              <w:tab/>
            </w:r>
            <w:r>
              <w:rPr>
                <w:noProof/>
                <w:webHidden/>
              </w:rPr>
              <w:fldChar w:fldCharType="begin"/>
            </w:r>
            <w:r>
              <w:rPr>
                <w:noProof/>
                <w:webHidden/>
              </w:rPr>
              <w:instrText xml:space="preserve"> PAGEREF _Toc111413582 \h </w:instrText>
            </w:r>
            <w:r>
              <w:rPr>
                <w:noProof/>
                <w:webHidden/>
              </w:rPr>
            </w:r>
            <w:r>
              <w:rPr>
                <w:noProof/>
                <w:webHidden/>
              </w:rPr>
              <w:fldChar w:fldCharType="separate"/>
            </w:r>
            <w:r w:rsidR="00F15F65">
              <w:rPr>
                <w:noProof/>
                <w:webHidden/>
              </w:rPr>
              <w:t>36</w:t>
            </w:r>
            <w:r>
              <w:rPr>
                <w:noProof/>
                <w:webHidden/>
              </w:rPr>
              <w:fldChar w:fldCharType="end"/>
            </w:r>
          </w:hyperlink>
        </w:p>
        <w:p w14:paraId="463F198B" w14:textId="6E4A8B0D" w:rsidR="00764FC3" w:rsidRDefault="00764FC3">
          <w:pPr>
            <w:pStyle w:val="TDC1"/>
            <w:tabs>
              <w:tab w:val="left" w:pos="880"/>
            </w:tabs>
            <w:rPr>
              <w:rFonts w:eastAsiaTheme="minorEastAsia"/>
              <w:noProof/>
              <w:lang w:eastAsia="es-EC"/>
            </w:rPr>
          </w:pPr>
          <w:hyperlink w:anchor="_Toc111413583" w:history="1">
            <w:r w:rsidRPr="005053FC">
              <w:rPr>
                <w:rStyle w:val="Hipervnculo"/>
                <w:rFonts w:cstheme="minorHAnsi"/>
                <w:b/>
                <w:bCs/>
                <w:noProof/>
              </w:rPr>
              <w:t>14.1.</w:t>
            </w:r>
            <w:r>
              <w:rPr>
                <w:rFonts w:eastAsiaTheme="minorEastAsia"/>
                <w:noProof/>
                <w:lang w:eastAsia="es-EC"/>
              </w:rPr>
              <w:tab/>
            </w:r>
            <w:r w:rsidRPr="005053FC">
              <w:rPr>
                <w:rStyle w:val="Hipervnculo"/>
                <w:rFonts w:cstheme="minorHAnsi"/>
                <w:b/>
                <w:bCs/>
                <w:noProof/>
              </w:rPr>
              <w:t>PARÁMETROS DE CALIFICACIÓN METODOLOGÍA CUMPLE/NO CUMPLE</w:t>
            </w:r>
            <w:r>
              <w:rPr>
                <w:noProof/>
                <w:webHidden/>
              </w:rPr>
              <w:tab/>
            </w:r>
            <w:r>
              <w:rPr>
                <w:noProof/>
                <w:webHidden/>
              </w:rPr>
              <w:fldChar w:fldCharType="begin"/>
            </w:r>
            <w:r>
              <w:rPr>
                <w:noProof/>
                <w:webHidden/>
              </w:rPr>
              <w:instrText xml:space="preserve"> PAGEREF _Toc111413583 \h </w:instrText>
            </w:r>
            <w:r>
              <w:rPr>
                <w:noProof/>
                <w:webHidden/>
              </w:rPr>
            </w:r>
            <w:r>
              <w:rPr>
                <w:noProof/>
                <w:webHidden/>
              </w:rPr>
              <w:fldChar w:fldCharType="separate"/>
            </w:r>
            <w:r w:rsidR="00F15F65">
              <w:rPr>
                <w:noProof/>
                <w:webHidden/>
              </w:rPr>
              <w:t>36</w:t>
            </w:r>
            <w:r>
              <w:rPr>
                <w:noProof/>
                <w:webHidden/>
              </w:rPr>
              <w:fldChar w:fldCharType="end"/>
            </w:r>
          </w:hyperlink>
        </w:p>
        <w:p w14:paraId="7DC3B3F9" w14:textId="798E926F" w:rsidR="00764FC3" w:rsidRDefault="00764FC3">
          <w:pPr>
            <w:pStyle w:val="TDC1"/>
            <w:tabs>
              <w:tab w:val="left" w:pos="880"/>
            </w:tabs>
            <w:rPr>
              <w:rFonts w:eastAsiaTheme="minorEastAsia"/>
              <w:noProof/>
              <w:lang w:eastAsia="es-EC"/>
            </w:rPr>
          </w:pPr>
          <w:hyperlink w:anchor="_Toc111413584" w:history="1">
            <w:r w:rsidRPr="005053FC">
              <w:rPr>
                <w:rStyle w:val="Hipervnculo"/>
                <w:rFonts w:cstheme="minorHAnsi"/>
                <w:b/>
                <w:bCs/>
                <w:noProof/>
              </w:rPr>
              <w:t>14.2.</w:t>
            </w:r>
            <w:r>
              <w:rPr>
                <w:rFonts w:eastAsiaTheme="minorEastAsia"/>
                <w:noProof/>
                <w:lang w:eastAsia="es-EC"/>
              </w:rPr>
              <w:tab/>
            </w:r>
            <w:r w:rsidRPr="005053FC">
              <w:rPr>
                <w:rStyle w:val="Hipervnculo"/>
                <w:rFonts w:cstheme="minorHAnsi"/>
                <w:b/>
                <w:bCs/>
                <w:noProof/>
              </w:rPr>
              <w:t>INFORMACIÓN FINANCIERA DE REFERENCIA:</w:t>
            </w:r>
            <w:r>
              <w:rPr>
                <w:noProof/>
                <w:webHidden/>
              </w:rPr>
              <w:tab/>
            </w:r>
            <w:r>
              <w:rPr>
                <w:noProof/>
                <w:webHidden/>
              </w:rPr>
              <w:fldChar w:fldCharType="begin"/>
            </w:r>
            <w:r>
              <w:rPr>
                <w:noProof/>
                <w:webHidden/>
              </w:rPr>
              <w:instrText xml:space="preserve"> PAGEREF _Toc111413584 \h </w:instrText>
            </w:r>
            <w:r>
              <w:rPr>
                <w:noProof/>
                <w:webHidden/>
              </w:rPr>
            </w:r>
            <w:r>
              <w:rPr>
                <w:noProof/>
                <w:webHidden/>
              </w:rPr>
              <w:fldChar w:fldCharType="separate"/>
            </w:r>
            <w:r w:rsidR="00F15F65">
              <w:rPr>
                <w:noProof/>
                <w:webHidden/>
              </w:rPr>
              <w:t>36</w:t>
            </w:r>
            <w:r>
              <w:rPr>
                <w:noProof/>
                <w:webHidden/>
              </w:rPr>
              <w:fldChar w:fldCharType="end"/>
            </w:r>
          </w:hyperlink>
        </w:p>
        <w:p w14:paraId="57DC466D" w14:textId="79F3BCA6" w:rsidR="00764FC3" w:rsidRDefault="00764FC3">
          <w:pPr>
            <w:pStyle w:val="TDC1"/>
            <w:tabs>
              <w:tab w:val="left" w:pos="880"/>
            </w:tabs>
            <w:rPr>
              <w:rFonts w:eastAsiaTheme="minorEastAsia"/>
              <w:noProof/>
              <w:lang w:eastAsia="es-EC"/>
            </w:rPr>
          </w:pPr>
          <w:hyperlink w:anchor="_Toc111413585" w:history="1">
            <w:r w:rsidRPr="005053FC">
              <w:rPr>
                <w:rStyle w:val="Hipervnculo"/>
                <w:rFonts w:cstheme="minorHAnsi"/>
                <w:b/>
                <w:bCs/>
                <w:noProof/>
              </w:rPr>
              <w:t>14.3.</w:t>
            </w:r>
            <w:r>
              <w:rPr>
                <w:rFonts w:eastAsiaTheme="minorEastAsia"/>
                <w:noProof/>
                <w:lang w:eastAsia="es-EC"/>
              </w:rPr>
              <w:tab/>
            </w:r>
            <w:r w:rsidRPr="005053FC">
              <w:rPr>
                <w:rStyle w:val="Hipervnculo"/>
                <w:rFonts w:cstheme="minorHAnsi"/>
                <w:b/>
                <w:bCs/>
                <w:noProof/>
              </w:rPr>
              <w:t>PARÁMETROS DE CALIFICACIÓN METODOLOGÍA POR PUNTAJE</w:t>
            </w:r>
            <w:r>
              <w:rPr>
                <w:noProof/>
                <w:webHidden/>
              </w:rPr>
              <w:tab/>
            </w:r>
            <w:r>
              <w:rPr>
                <w:noProof/>
                <w:webHidden/>
              </w:rPr>
              <w:fldChar w:fldCharType="begin"/>
            </w:r>
            <w:r>
              <w:rPr>
                <w:noProof/>
                <w:webHidden/>
              </w:rPr>
              <w:instrText xml:space="preserve"> PAGEREF _Toc111413585 \h </w:instrText>
            </w:r>
            <w:r>
              <w:rPr>
                <w:noProof/>
                <w:webHidden/>
              </w:rPr>
            </w:r>
            <w:r>
              <w:rPr>
                <w:noProof/>
                <w:webHidden/>
              </w:rPr>
              <w:fldChar w:fldCharType="separate"/>
            </w:r>
            <w:r w:rsidR="00F15F65">
              <w:rPr>
                <w:noProof/>
                <w:webHidden/>
              </w:rPr>
              <w:t>37</w:t>
            </w:r>
            <w:r>
              <w:rPr>
                <w:noProof/>
                <w:webHidden/>
              </w:rPr>
              <w:fldChar w:fldCharType="end"/>
            </w:r>
          </w:hyperlink>
        </w:p>
        <w:p w14:paraId="38869DE3" w14:textId="0C16D6F2" w:rsidR="00764FC3" w:rsidRDefault="00764FC3">
          <w:pPr>
            <w:pStyle w:val="TDC1"/>
            <w:tabs>
              <w:tab w:val="left" w:pos="880"/>
            </w:tabs>
            <w:rPr>
              <w:rFonts w:eastAsiaTheme="minorEastAsia"/>
              <w:noProof/>
              <w:lang w:eastAsia="es-EC"/>
            </w:rPr>
          </w:pPr>
          <w:hyperlink w:anchor="_Toc111413586" w:history="1">
            <w:r w:rsidRPr="005053FC">
              <w:rPr>
                <w:rStyle w:val="Hipervnculo"/>
                <w:rFonts w:cstheme="minorHAnsi"/>
                <w:b/>
                <w:bCs/>
                <w:noProof/>
              </w:rPr>
              <w:t>14.4.</w:t>
            </w:r>
            <w:r>
              <w:rPr>
                <w:rFonts w:eastAsiaTheme="minorEastAsia"/>
                <w:noProof/>
                <w:lang w:eastAsia="es-EC"/>
              </w:rPr>
              <w:tab/>
            </w:r>
            <w:r w:rsidRPr="005053FC">
              <w:rPr>
                <w:rStyle w:val="Hipervnculo"/>
                <w:rFonts w:cstheme="minorHAnsi"/>
                <w:b/>
                <w:bCs/>
                <w:noProof/>
              </w:rPr>
              <w:t>DESCRIPCIÓN METODOLOGÍA DE EVALUACIÓN POR PUNTAJE</w:t>
            </w:r>
            <w:r>
              <w:rPr>
                <w:noProof/>
                <w:webHidden/>
              </w:rPr>
              <w:tab/>
            </w:r>
            <w:r>
              <w:rPr>
                <w:noProof/>
                <w:webHidden/>
              </w:rPr>
              <w:fldChar w:fldCharType="begin"/>
            </w:r>
            <w:r>
              <w:rPr>
                <w:noProof/>
                <w:webHidden/>
              </w:rPr>
              <w:instrText xml:space="preserve"> PAGEREF _Toc111413586 \h </w:instrText>
            </w:r>
            <w:r>
              <w:rPr>
                <w:noProof/>
                <w:webHidden/>
              </w:rPr>
            </w:r>
            <w:r>
              <w:rPr>
                <w:noProof/>
                <w:webHidden/>
              </w:rPr>
              <w:fldChar w:fldCharType="separate"/>
            </w:r>
            <w:r w:rsidR="00F15F65">
              <w:rPr>
                <w:noProof/>
                <w:webHidden/>
              </w:rPr>
              <w:t>37</w:t>
            </w:r>
            <w:r>
              <w:rPr>
                <w:noProof/>
                <w:webHidden/>
              </w:rPr>
              <w:fldChar w:fldCharType="end"/>
            </w:r>
          </w:hyperlink>
        </w:p>
        <w:p w14:paraId="1F63E296" w14:textId="432B3E22" w:rsidR="00764FC3" w:rsidRDefault="00764FC3">
          <w:pPr>
            <w:pStyle w:val="TDC1"/>
            <w:tabs>
              <w:tab w:val="left" w:pos="880"/>
            </w:tabs>
            <w:rPr>
              <w:rFonts w:eastAsiaTheme="minorEastAsia"/>
              <w:noProof/>
              <w:lang w:eastAsia="es-EC"/>
            </w:rPr>
          </w:pPr>
          <w:hyperlink w:anchor="_Toc111413587" w:history="1">
            <w:r w:rsidRPr="005053FC">
              <w:rPr>
                <w:rStyle w:val="Hipervnculo"/>
                <w:rFonts w:cstheme="minorHAnsi"/>
                <w:b/>
                <w:bCs/>
                <w:noProof/>
              </w:rPr>
              <w:t>14.5.</w:t>
            </w:r>
            <w:r>
              <w:rPr>
                <w:rFonts w:eastAsiaTheme="minorEastAsia"/>
                <w:noProof/>
                <w:lang w:eastAsia="es-EC"/>
              </w:rPr>
              <w:tab/>
            </w:r>
            <w:r w:rsidRPr="005053FC">
              <w:rPr>
                <w:rStyle w:val="Hipervnculo"/>
                <w:rFonts w:cstheme="minorHAnsi"/>
                <w:b/>
                <w:bCs/>
                <w:noProof/>
              </w:rPr>
              <w:t>PARTICIPACIÓN EN EL PROYECTO</w:t>
            </w:r>
            <w:r>
              <w:rPr>
                <w:noProof/>
                <w:webHidden/>
              </w:rPr>
              <w:tab/>
            </w:r>
            <w:r>
              <w:rPr>
                <w:noProof/>
                <w:webHidden/>
              </w:rPr>
              <w:fldChar w:fldCharType="begin"/>
            </w:r>
            <w:r>
              <w:rPr>
                <w:noProof/>
                <w:webHidden/>
              </w:rPr>
              <w:instrText xml:space="preserve"> PAGEREF _Toc111413587 \h </w:instrText>
            </w:r>
            <w:r>
              <w:rPr>
                <w:noProof/>
                <w:webHidden/>
              </w:rPr>
            </w:r>
            <w:r>
              <w:rPr>
                <w:noProof/>
                <w:webHidden/>
              </w:rPr>
              <w:fldChar w:fldCharType="separate"/>
            </w:r>
            <w:r w:rsidR="00F15F65">
              <w:rPr>
                <w:noProof/>
                <w:webHidden/>
              </w:rPr>
              <w:t>40</w:t>
            </w:r>
            <w:r>
              <w:rPr>
                <w:noProof/>
                <w:webHidden/>
              </w:rPr>
              <w:fldChar w:fldCharType="end"/>
            </w:r>
          </w:hyperlink>
        </w:p>
        <w:p w14:paraId="55F85527" w14:textId="03B23ED5" w:rsidR="00764FC3" w:rsidRDefault="00764FC3">
          <w:pPr>
            <w:pStyle w:val="TDC1"/>
            <w:rPr>
              <w:rFonts w:eastAsiaTheme="minorEastAsia"/>
              <w:noProof/>
              <w:lang w:eastAsia="es-EC"/>
            </w:rPr>
          </w:pPr>
          <w:hyperlink w:anchor="_Toc111413588" w:history="1">
            <w:r w:rsidRPr="005053FC">
              <w:rPr>
                <w:rStyle w:val="Hipervnculo"/>
                <w:rFonts w:cstheme="minorHAnsi"/>
                <w:b/>
                <w:bCs/>
                <w:noProof/>
              </w:rPr>
              <w:t>15.</w:t>
            </w:r>
            <w:r>
              <w:rPr>
                <w:rFonts w:eastAsiaTheme="minorEastAsia"/>
                <w:noProof/>
                <w:lang w:eastAsia="es-EC"/>
              </w:rPr>
              <w:tab/>
            </w:r>
            <w:r w:rsidRPr="005053FC">
              <w:rPr>
                <w:rStyle w:val="Hipervnculo"/>
                <w:rFonts w:cstheme="minorHAnsi"/>
                <w:b/>
                <w:bCs/>
                <w:noProof/>
              </w:rPr>
              <w:t>OTROS PARÁMETROS RESUELTOS POR LA ENTIDAD</w:t>
            </w:r>
            <w:r>
              <w:rPr>
                <w:noProof/>
                <w:webHidden/>
              </w:rPr>
              <w:tab/>
            </w:r>
            <w:r>
              <w:rPr>
                <w:noProof/>
                <w:webHidden/>
              </w:rPr>
              <w:fldChar w:fldCharType="begin"/>
            </w:r>
            <w:r>
              <w:rPr>
                <w:noProof/>
                <w:webHidden/>
              </w:rPr>
              <w:instrText xml:space="preserve"> PAGEREF _Toc111413588 \h </w:instrText>
            </w:r>
            <w:r>
              <w:rPr>
                <w:noProof/>
                <w:webHidden/>
              </w:rPr>
            </w:r>
            <w:r>
              <w:rPr>
                <w:noProof/>
                <w:webHidden/>
              </w:rPr>
              <w:fldChar w:fldCharType="separate"/>
            </w:r>
            <w:r w:rsidR="00F15F65">
              <w:rPr>
                <w:noProof/>
                <w:webHidden/>
              </w:rPr>
              <w:t>40</w:t>
            </w:r>
            <w:r>
              <w:rPr>
                <w:noProof/>
                <w:webHidden/>
              </w:rPr>
              <w:fldChar w:fldCharType="end"/>
            </w:r>
          </w:hyperlink>
        </w:p>
        <w:p w14:paraId="32E7B001" w14:textId="5CB79E66" w:rsidR="00764FC3" w:rsidRDefault="00764FC3">
          <w:pPr>
            <w:pStyle w:val="TDC1"/>
            <w:rPr>
              <w:rFonts w:eastAsiaTheme="minorEastAsia"/>
              <w:noProof/>
              <w:lang w:eastAsia="es-EC"/>
            </w:rPr>
          </w:pPr>
          <w:hyperlink w:anchor="_Toc111413589" w:history="1">
            <w:r w:rsidRPr="005053FC">
              <w:rPr>
                <w:rStyle w:val="Hipervnculo"/>
                <w:rFonts w:cstheme="minorHAnsi"/>
                <w:b/>
                <w:bCs/>
                <w:noProof/>
              </w:rPr>
              <w:t>16.</w:t>
            </w:r>
            <w:r>
              <w:rPr>
                <w:rFonts w:eastAsiaTheme="minorEastAsia"/>
                <w:noProof/>
                <w:lang w:eastAsia="es-EC"/>
              </w:rPr>
              <w:tab/>
            </w:r>
            <w:r w:rsidRPr="005053FC">
              <w:rPr>
                <w:rStyle w:val="Hipervnculo"/>
                <w:rFonts w:cstheme="minorHAnsi"/>
                <w:b/>
                <w:bCs/>
                <w:noProof/>
              </w:rPr>
              <w:t>EVALUACIÓN DE LA OFERTA ECONÓMICA</w:t>
            </w:r>
            <w:r>
              <w:rPr>
                <w:noProof/>
                <w:webHidden/>
              </w:rPr>
              <w:tab/>
            </w:r>
            <w:r>
              <w:rPr>
                <w:noProof/>
                <w:webHidden/>
              </w:rPr>
              <w:fldChar w:fldCharType="begin"/>
            </w:r>
            <w:r>
              <w:rPr>
                <w:noProof/>
                <w:webHidden/>
              </w:rPr>
              <w:instrText xml:space="preserve"> PAGEREF _Toc111413589 \h </w:instrText>
            </w:r>
            <w:r>
              <w:rPr>
                <w:noProof/>
                <w:webHidden/>
              </w:rPr>
            </w:r>
            <w:r>
              <w:rPr>
                <w:noProof/>
                <w:webHidden/>
              </w:rPr>
              <w:fldChar w:fldCharType="separate"/>
            </w:r>
            <w:r w:rsidR="00F15F65">
              <w:rPr>
                <w:noProof/>
                <w:webHidden/>
              </w:rPr>
              <w:t>40</w:t>
            </w:r>
            <w:r>
              <w:rPr>
                <w:noProof/>
                <w:webHidden/>
              </w:rPr>
              <w:fldChar w:fldCharType="end"/>
            </w:r>
          </w:hyperlink>
        </w:p>
        <w:p w14:paraId="7D57F359" w14:textId="615B32CF" w:rsidR="00764FC3" w:rsidRDefault="00764FC3">
          <w:pPr>
            <w:pStyle w:val="TDC1"/>
            <w:rPr>
              <w:rFonts w:eastAsiaTheme="minorEastAsia"/>
              <w:noProof/>
              <w:lang w:eastAsia="es-EC"/>
            </w:rPr>
          </w:pPr>
          <w:hyperlink w:anchor="_Toc111413590" w:history="1">
            <w:r w:rsidRPr="005053FC">
              <w:rPr>
                <w:rStyle w:val="Hipervnculo"/>
                <w:rFonts w:cstheme="minorHAnsi"/>
                <w:b/>
                <w:bCs/>
                <w:noProof/>
              </w:rPr>
              <w:t>17.</w:t>
            </w:r>
            <w:r>
              <w:rPr>
                <w:rFonts w:eastAsiaTheme="minorEastAsia"/>
                <w:noProof/>
                <w:lang w:eastAsia="es-EC"/>
              </w:rPr>
              <w:tab/>
            </w:r>
            <w:r w:rsidRPr="005053FC">
              <w:rPr>
                <w:rStyle w:val="Hipervnculo"/>
                <w:rFonts w:cstheme="minorHAnsi"/>
                <w:b/>
                <w:bCs/>
                <w:noProof/>
              </w:rPr>
              <w:t>NATURALEZA DEL CONSULTOR</w:t>
            </w:r>
            <w:r>
              <w:rPr>
                <w:noProof/>
                <w:webHidden/>
              </w:rPr>
              <w:tab/>
            </w:r>
            <w:r>
              <w:rPr>
                <w:noProof/>
                <w:webHidden/>
              </w:rPr>
              <w:fldChar w:fldCharType="begin"/>
            </w:r>
            <w:r>
              <w:rPr>
                <w:noProof/>
                <w:webHidden/>
              </w:rPr>
              <w:instrText xml:space="preserve"> PAGEREF _Toc111413590 \h </w:instrText>
            </w:r>
            <w:r>
              <w:rPr>
                <w:noProof/>
                <w:webHidden/>
              </w:rPr>
            </w:r>
            <w:r>
              <w:rPr>
                <w:noProof/>
                <w:webHidden/>
              </w:rPr>
              <w:fldChar w:fldCharType="separate"/>
            </w:r>
            <w:r w:rsidR="00F15F65">
              <w:rPr>
                <w:noProof/>
                <w:webHidden/>
              </w:rPr>
              <w:t>42</w:t>
            </w:r>
            <w:r>
              <w:rPr>
                <w:noProof/>
                <w:webHidden/>
              </w:rPr>
              <w:fldChar w:fldCharType="end"/>
            </w:r>
          </w:hyperlink>
        </w:p>
        <w:p w14:paraId="321F8722" w14:textId="0FA815CA" w:rsidR="00764FC3" w:rsidRDefault="00764FC3">
          <w:pPr>
            <w:pStyle w:val="TDC1"/>
            <w:rPr>
              <w:rFonts w:eastAsiaTheme="minorEastAsia"/>
              <w:noProof/>
              <w:lang w:eastAsia="es-EC"/>
            </w:rPr>
          </w:pPr>
          <w:hyperlink w:anchor="_Toc111413591" w:history="1">
            <w:r w:rsidRPr="005053FC">
              <w:rPr>
                <w:rStyle w:val="Hipervnculo"/>
                <w:rFonts w:cstheme="minorHAnsi"/>
                <w:b/>
                <w:bCs/>
                <w:noProof/>
              </w:rPr>
              <w:t>18.</w:t>
            </w:r>
            <w:r>
              <w:rPr>
                <w:rFonts w:eastAsiaTheme="minorEastAsia"/>
                <w:noProof/>
                <w:lang w:eastAsia="es-EC"/>
              </w:rPr>
              <w:tab/>
            </w:r>
            <w:r w:rsidRPr="005053FC">
              <w:rPr>
                <w:rStyle w:val="Hipervnculo"/>
                <w:rFonts w:cstheme="minorHAnsi"/>
                <w:b/>
                <w:bCs/>
                <w:noProof/>
              </w:rPr>
              <w:t>OBLIGACIONES DE LAS PARTES</w:t>
            </w:r>
            <w:r>
              <w:rPr>
                <w:noProof/>
                <w:webHidden/>
              </w:rPr>
              <w:tab/>
            </w:r>
            <w:r>
              <w:rPr>
                <w:noProof/>
                <w:webHidden/>
              </w:rPr>
              <w:fldChar w:fldCharType="begin"/>
            </w:r>
            <w:r>
              <w:rPr>
                <w:noProof/>
                <w:webHidden/>
              </w:rPr>
              <w:instrText xml:space="preserve"> PAGEREF _Toc111413591 \h </w:instrText>
            </w:r>
            <w:r>
              <w:rPr>
                <w:noProof/>
                <w:webHidden/>
              </w:rPr>
            </w:r>
            <w:r>
              <w:rPr>
                <w:noProof/>
                <w:webHidden/>
              </w:rPr>
              <w:fldChar w:fldCharType="separate"/>
            </w:r>
            <w:r w:rsidR="00F15F65">
              <w:rPr>
                <w:noProof/>
                <w:webHidden/>
              </w:rPr>
              <w:t>42</w:t>
            </w:r>
            <w:r>
              <w:rPr>
                <w:noProof/>
                <w:webHidden/>
              </w:rPr>
              <w:fldChar w:fldCharType="end"/>
            </w:r>
          </w:hyperlink>
        </w:p>
        <w:p w14:paraId="7E8FE91B" w14:textId="6B49909B" w:rsidR="00764FC3" w:rsidRDefault="00764FC3">
          <w:pPr>
            <w:pStyle w:val="TDC1"/>
            <w:tabs>
              <w:tab w:val="left" w:pos="880"/>
            </w:tabs>
            <w:rPr>
              <w:rFonts w:eastAsiaTheme="minorEastAsia"/>
              <w:noProof/>
              <w:lang w:eastAsia="es-EC"/>
            </w:rPr>
          </w:pPr>
          <w:hyperlink w:anchor="_Toc111413592" w:history="1">
            <w:r w:rsidRPr="005053FC">
              <w:rPr>
                <w:rStyle w:val="Hipervnculo"/>
                <w:rFonts w:cstheme="minorHAnsi"/>
                <w:b/>
                <w:bCs/>
                <w:noProof/>
              </w:rPr>
              <w:t>18.1.</w:t>
            </w:r>
            <w:r>
              <w:rPr>
                <w:rFonts w:eastAsiaTheme="minorEastAsia"/>
                <w:noProof/>
                <w:lang w:eastAsia="es-EC"/>
              </w:rPr>
              <w:tab/>
            </w:r>
            <w:r w:rsidRPr="005053FC">
              <w:rPr>
                <w:rStyle w:val="Hipervnculo"/>
                <w:rFonts w:cstheme="minorHAnsi"/>
                <w:b/>
                <w:bCs/>
                <w:noProof/>
              </w:rPr>
              <w:t>Obligaciones del contratista</w:t>
            </w:r>
            <w:r>
              <w:rPr>
                <w:noProof/>
                <w:webHidden/>
              </w:rPr>
              <w:tab/>
            </w:r>
            <w:r>
              <w:rPr>
                <w:noProof/>
                <w:webHidden/>
              </w:rPr>
              <w:fldChar w:fldCharType="begin"/>
            </w:r>
            <w:r>
              <w:rPr>
                <w:noProof/>
                <w:webHidden/>
              </w:rPr>
              <w:instrText xml:space="preserve"> PAGEREF _Toc111413592 \h </w:instrText>
            </w:r>
            <w:r>
              <w:rPr>
                <w:noProof/>
                <w:webHidden/>
              </w:rPr>
            </w:r>
            <w:r>
              <w:rPr>
                <w:noProof/>
                <w:webHidden/>
              </w:rPr>
              <w:fldChar w:fldCharType="separate"/>
            </w:r>
            <w:r w:rsidR="00F15F65">
              <w:rPr>
                <w:noProof/>
                <w:webHidden/>
              </w:rPr>
              <w:t>42</w:t>
            </w:r>
            <w:r>
              <w:rPr>
                <w:noProof/>
                <w:webHidden/>
              </w:rPr>
              <w:fldChar w:fldCharType="end"/>
            </w:r>
          </w:hyperlink>
        </w:p>
        <w:p w14:paraId="71EEB521" w14:textId="5422B379" w:rsidR="00764FC3" w:rsidRDefault="00764FC3">
          <w:pPr>
            <w:pStyle w:val="TDC1"/>
            <w:tabs>
              <w:tab w:val="left" w:pos="880"/>
            </w:tabs>
            <w:rPr>
              <w:rFonts w:eastAsiaTheme="minorEastAsia"/>
              <w:noProof/>
              <w:lang w:eastAsia="es-EC"/>
            </w:rPr>
          </w:pPr>
          <w:hyperlink w:anchor="_Toc111413593" w:history="1">
            <w:r w:rsidRPr="005053FC">
              <w:rPr>
                <w:rStyle w:val="Hipervnculo"/>
                <w:rFonts w:cstheme="minorHAnsi"/>
                <w:b/>
                <w:bCs/>
                <w:noProof/>
              </w:rPr>
              <w:t>18.2.</w:t>
            </w:r>
            <w:r>
              <w:rPr>
                <w:rFonts w:eastAsiaTheme="minorEastAsia"/>
                <w:noProof/>
                <w:lang w:eastAsia="es-EC"/>
              </w:rPr>
              <w:tab/>
            </w:r>
            <w:r w:rsidRPr="005053FC">
              <w:rPr>
                <w:rStyle w:val="Hipervnculo"/>
                <w:rFonts w:cstheme="minorHAnsi"/>
                <w:b/>
                <w:bCs/>
                <w:noProof/>
              </w:rPr>
              <w:t>Obligaciones de la entidad contratante</w:t>
            </w:r>
            <w:r>
              <w:rPr>
                <w:noProof/>
                <w:webHidden/>
              </w:rPr>
              <w:tab/>
            </w:r>
            <w:r>
              <w:rPr>
                <w:noProof/>
                <w:webHidden/>
              </w:rPr>
              <w:fldChar w:fldCharType="begin"/>
            </w:r>
            <w:r>
              <w:rPr>
                <w:noProof/>
                <w:webHidden/>
              </w:rPr>
              <w:instrText xml:space="preserve"> PAGEREF _Toc111413593 \h </w:instrText>
            </w:r>
            <w:r>
              <w:rPr>
                <w:noProof/>
                <w:webHidden/>
              </w:rPr>
            </w:r>
            <w:r>
              <w:rPr>
                <w:noProof/>
                <w:webHidden/>
              </w:rPr>
              <w:fldChar w:fldCharType="separate"/>
            </w:r>
            <w:r w:rsidR="00F15F65">
              <w:rPr>
                <w:noProof/>
                <w:webHidden/>
              </w:rPr>
              <w:t>43</w:t>
            </w:r>
            <w:r>
              <w:rPr>
                <w:noProof/>
                <w:webHidden/>
              </w:rPr>
              <w:fldChar w:fldCharType="end"/>
            </w:r>
          </w:hyperlink>
        </w:p>
        <w:p w14:paraId="6DA7AACC" w14:textId="4795DD5E" w:rsidR="00764FC3" w:rsidRDefault="00764FC3">
          <w:pPr>
            <w:pStyle w:val="TDC1"/>
            <w:rPr>
              <w:rFonts w:eastAsiaTheme="minorEastAsia"/>
              <w:noProof/>
              <w:lang w:eastAsia="es-EC"/>
            </w:rPr>
          </w:pPr>
          <w:hyperlink w:anchor="_Toc111413594" w:history="1">
            <w:r w:rsidRPr="005053FC">
              <w:rPr>
                <w:rStyle w:val="Hipervnculo"/>
                <w:rFonts w:cstheme="minorHAnsi"/>
                <w:b/>
                <w:bCs/>
                <w:noProof/>
              </w:rPr>
              <w:t>19.</w:t>
            </w:r>
            <w:r>
              <w:rPr>
                <w:rFonts w:eastAsiaTheme="minorEastAsia"/>
                <w:noProof/>
                <w:lang w:eastAsia="es-EC"/>
              </w:rPr>
              <w:tab/>
            </w:r>
            <w:r w:rsidRPr="005053FC">
              <w:rPr>
                <w:rStyle w:val="Hipervnculo"/>
                <w:rFonts w:cstheme="minorHAnsi"/>
                <w:b/>
                <w:bCs/>
                <w:noProof/>
              </w:rPr>
              <w:t>MULTAS</w:t>
            </w:r>
            <w:r>
              <w:rPr>
                <w:noProof/>
                <w:webHidden/>
              </w:rPr>
              <w:tab/>
            </w:r>
            <w:r>
              <w:rPr>
                <w:noProof/>
                <w:webHidden/>
              </w:rPr>
              <w:fldChar w:fldCharType="begin"/>
            </w:r>
            <w:r>
              <w:rPr>
                <w:noProof/>
                <w:webHidden/>
              </w:rPr>
              <w:instrText xml:space="preserve"> PAGEREF _Toc111413594 \h </w:instrText>
            </w:r>
            <w:r>
              <w:rPr>
                <w:noProof/>
                <w:webHidden/>
              </w:rPr>
            </w:r>
            <w:r>
              <w:rPr>
                <w:noProof/>
                <w:webHidden/>
              </w:rPr>
              <w:fldChar w:fldCharType="separate"/>
            </w:r>
            <w:r w:rsidR="00F15F65">
              <w:rPr>
                <w:noProof/>
                <w:webHidden/>
              </w:rPr>
              <w:t>43</w:t>
            </w:r>
            <w:r>
              <w:rPr>
                <w:noProof/>
                <w:webHidden/>
              </w:rPr>
              <w:fldChar w:fldCharType="end"/>
            </w:r>
          </w:hyperlink>
        </w:p>
        <w:p w14:paraId="54503F08" w14:textId="302669A0" w:rsidR="00764FC3" w:rsidRDefault="00764FC3">
          <w:pPr>
            <w:pStyle w:val="TDC1"/>
            <w:rPr>
              <w:rFonts w:eastAsiaTheme="minorEastAsia"/>
              <w:noProof/>
              <w:lang w:eastAsia="es-EC"/>
            </w:rPr>
          </w:pPr>
          <w:hyperlink w:anchor="_Toc111413595" w:history="1">
            <w:r w:rsidRPr="005053FC">
              <w:rPr>
                <w:rStyle w:val="Hipervnculo"/>
                <w:rFonts w:cstheme="minorHAnsi"/>
                <w:b/>
                <w:bCs/>
                <w:noProof/>
              </w:rPr>
              <w:t>20.</w:t>
            </w:r>
            <w:r>
              <w:rPr>
                <w:rFonts w:eastAsiaTheme="minorEastAsia"/>
                <w:noProof/>
                <w:lang w:eastAsia="es-EC"/>
              </w:rPr>
              <w:tab/>
            </w:r>
            <w:r w:rsidRPr="005053FC">
              <w:rPr>
                <w:rStyle w:val="Hipervnculo"/>
                <w:rFonts w:cstheme="minorHAnsi"/>
                <w:b/>
                <w:bCs/>
                <w:noProof/>
              </w:rPr>
              <w:t>INFORMACIÓN QUE DISPONE LA ENTIDAD</w:t>
            </w:r>
            <w:r>
              <w:rPr>
                <w:noProof/>
                <w:webHidden/>
              </w:rPr>
              <w:tab/>
            </w:r>
            <w:r>
              <w:rPr>
                <w:noProof/>
                <w:webHidden/>
              </w:rPr>
              <w:fldChar w:fldCharType="begin"/>
            </w:r>
            <w:r>
              <w:rPr>
                <w:noProof/>
                <w:webHidden/>
              </w:rPr>
              <w:instrText xml:space="preserve"> PAGEREF _Toc111413595 \h </w:instrText>
            </w:r>
            <w:r>
              <w:rPr>
                <w:noProof/>
                <w:webHidden/>
              </w:rPr>
            </w:r>
            <w:r>
              <w:rPr>
                <w:noProof/>
                <w:webHidden/>
              </w:rPr>
              <w:fldChar w:fldCharType="separate"/>
            </w:r>
            <w:r w:rsidR="00F15F65">
              <w:rPr>
                <w:noProof/>
                <w:webHidden/>
              </w:rPr>
              <w:t>44</w:t>
            </w:r>
            <w:r>
              <w:rPr>
                <w:noProof/>
                <w:webHidden/>
              </w:rPr>
              <w:fldChar w:fldCharType="end"/>
            </w:r>
          </w:hyperlink>
        </w:p>
        <w:p w14:paraId="6563C4FD" w14:textId="6DF12027" w:rsidR="00764FC3" w:rsidRDefault="00764FC3">
          <w:pPr>
            <w:pStyle w:val="TDC1"/>
            <w:rPr>
              <w:rFonts w:eastAsiaTheme="minorEastAsia"/>
              <w:noProof/>
              <w:lang w:eastAsia="es-EC"/>
            </w:rPr>
          </w:pPr>
          <w:hyperlink w:anchor="_Toc111413601" w:history="1">
            <w:r w:rsidRPr="005053FC">
              <w:rPr>
                <w:rStyle w:val="Hipervnculo"/>
                <w:rFonts w:cstheme="minorHAnsi"/>
                <w:b/>
                <w:bCs/>
                <w:noProof/>
              </w:rPr>
              <w:t>21.</w:t>
            </w:r>
            <w:r>
              <w:rPr>
                <w:rFonts w:eastAsiaTheme="minorEastAsia"/>
                <w:noProof/>
                <w:lang w:eastAsia="es-EC"/>
              </w:rPr>
              <w:tab/>
            </w:r>
            <w:r w:rsidRPr="005053FC">
              <w:rPr>
                <w:rStyle w:val="Hipervnculo"/>
                <w:rFonts w:cstheme="minorHAnsi"/>
                <w:b/>
                <w:bCs/>
                <w:noProof/>
              </w:rPr>
              <w:t>GARANTÍAS</w:t>
            </w:r>
            <w:r>
              <w:rPr>
                <w:noProof/>
                <w:webHidden/>
              </w:rPr>
              <w:tab/>
            </w:r>
            <w:r>
              <w:rPr>
                <w:noProof/>
                <w:webHidden/>
              </w:rPr>
              <w:fldChar w:fldCharType="begin"/>
            </w:r>
            <w:r>
              <w:rPr>
                <w:noProof/>
                <w:webHidden/>
              </w:rPr>
              <w:instrText xml:space="preserve"> PAGEREF _Toc111413601 \h </w:instrText>
            </w:r>
            <w:r>
              <w:rPr>
                <w:noProof/>
                <w:webHidden/>
              </w:rPr>
            </w:r>
            <w:r>
              <w:rPr>
                <w:noProof/>
                <w:webHidden/>
              </w:rPr>
              <w:fldChar w:fldCharType="separate"/>
            </w:r>
            <w:r w:rsidR="00F15F65">
              <w:rPr>
                <w:noProof/>
                <w:webHidden/>
              </w:rPr>
              <w:t>44</w:t>
            </w:r>
            <w:r>
              <w:rPr>
                <w:noProof/>
                <w:webHidden/>
              </w:rPr>
              <w:fldChar w:fldCharType="end"/>
            </w:r>
          </w:hyperlink>
        </w:p>
        <w:p w14:paraId="3F89022A" w14:textId="7174A305" w:rsidR="00764FC3" w:rsidRDefault="00764FC3">
          <w:pPr>
            <w:pStyle w:val="TDC1"/>
            <w:rPr>
              <w:rFonts w:eastAsiaTheme="minorEastAsia"/>
              <w:noProof/>
              <w:lang w:eastAsia="es-EC"/>
            </w:rPr>
          </w:pPr>
          <w:hyperlink w:anchor="_Toc111413602" w:history="1">
            <w:r w:rsidRPr="005053FC">
              <w:rPr>
                <w:rStyle w:val="Hipervnculo"/>
                <w:rFonts w:cstheme="minorHAnsi"/>
                <w:b/>
                <w:bCs/>
                <w:noProof/>
              </w:rPr>
              <w:t>22.</w:t>
            </w:r>
            <w:r>
              <w:rPr>
                <w:rFonts w:eastAsiaTheme="minorEastAsia"/>
                <w:noProof/>
                <w:lang w:eastAsia="es-EC"/>
              </w:rPr>
              <w:tab/>
            </w:r>
            <w:r w:rsidRPr="005053FC">
              <w:rPr>
                <w:rStyle w:val="Hipervnculo"/>
                <w:rFonts w:cstheme="minorHAnsi"/>
                <w:b/>
                <w:bCs/>
                <w:noProof/>
              </w:rPr>
              <w:t>REAJUSTE DE PRECIOS</w:t>
            </w:r>
            <w:r>
              <w:rPr>
                <w:noProof/>
                <w:webHidden/>
              </w:rPr>
              <w:tab/>
            </w:r>
            <w:r>
              <w:rPr>
                <w:noProof/>
                <w:webHidden/>
              </w:rPr>
              <w:fldChar w:fldCharType="begin"/>
            </w:r>
            <w:r>
              <w:rPr>
                <w:noProof/>
                <w:webHidden/>
              </w:rPr>
              <w:instrText xml:space="preserve"> PAGEREF _Toc111413602 \h </w:instrText>
            </w:r>
            <w:r>
              <w:rPr>
                <w:noProof/>
                <w:webHidden/>
              </w:rPr>
            </w:r>
            <w:r>
              <w:rPr>
                <w:noProof/>
                <w:webHidden/>
              </w:rPr>
              <w:fldChar w:fldCharType="separate"/>
            </w:r>
            <w:r w:rsidR="00F15F65">
              <w:rPr>
                <w:noProof/>
                <w:webHidden/>
              </w:rPr>
              <w:t>45</w:t>
            </w:r>
            <w:r>
              <w:rPr>
                <w:noProof/>
                <w:webHidden/>
              </w:rPr>
              <w:fldChar w:fldCharType="end"/>
            </w:r>
          </w:hyperlink>
        </w:p>
        <w:p w14:paraId="0624E073" w14:textId="4723F063" w:rsidR="00764FC3" w:rsidRDefault="00764FC3">
          <w:pPr>
            <w:pStyle w:val="TDC1"/>
            <w:rPr>
              <w:rFonts w:eastAsiaTheme="minorEastAsia"/>
              <w:noProof/>
              <w:lang w:eastAsia="es-EC"/>
            </w:rPr>
          </w:pPr>
          <w:hyperlink w:anchor="_Toc111413603" w:history="1">
            <w:r w:rsidRPr="005053FC">
              <w:rPr>
                <w:rStyle w:val="Hipervnculo"/>
                <w:rFonts w:cstheme="minorHAnsi"/>
                <w:b/>
                <w:bCs/>
                <w:noProof/>
              </w:rPr>
              <w:t>23.</w:t>
            </w:r>
            <w:r>
              <w:rPr>
                <w:rFonts w:eastAsiaTheme="minorEastAsia"/>
                <w:noProof/>
                <w:lang w:eastAsia="es-EC"/>
              </w:rPr>
              <w:tab/>
            </w:r>
            <w:r w:rsidRPr="005053FC">
              <w:rPr>
                <w:rStyle w:val="Hipervnculo"/>
                <w:rFonts w:cstheme="minorHAnsi"/>
                <w:b/>
                <w:bCs/>
                <w:noProof/>
              </w:rPr>
              <w:t>LUGAR DE ENTREGA</w:t>
            </w:r>
            <w:r>
              <w:rPr>
                <w:noProof/>
                <w:webHidden/>
              </w:rPr>
              <w:tab/>
            </w:r>
            <w:r>
              <w:rPr>
                <w:noProof/>
                <w:webHidden/>
              </w:rPr>
              <w:fldChar w:fldCharType="begin"/>
            </w:r>
            <w:r>
              <w:rPr>
                <w:noProof/>
                <w:webHidden/>
              </w:rPr>
              <w:instrText xml:space="preserve"> PAGEREF _Toc111413603 \h </w:instrText>
            </w:r>
            <w:r>
              <w:rPr>
                <w:noProof/>
                <w:webHidden/>
              </w:rPr>
            </w:r>
            <w:r>
              <w:rPr>
                <w:noProof/>
                <w:webHidden/>
              </w:rPr>
              <w:fldChar w:fldCharType="separate"/>
            </w:r>
            <w:r w:rsidR="00F15F65">
              <w:rPr>
                <w:noProof/>
                <w:webHidden/>
              </w:rPr>
              <w:t>45</w:t>
            </w:r>
            <w:r>
              <w:rPr>
                <w:noProof/>
                <w:webHidden/>
              </w:rPr>
              <w:fldChar w:fldCharType="end"/>
            </w:r>
          </w:hyperlink>
        </w:p>
        <w:p w14:paraId="4FC3516D" w14:textId="064AB49A" w:rsidR="00764FC3" w:rsidRDefault="00764FC3">
          <w:pPr>
            <w:pStyle w:val="TDC1"/>
            <w:rPr>
              <w:rFonts w:eastAsiaTheme="minorEastAsia"/>
              <w:noProof/>
              <w:lang w:eastAsia="es-EC"/>
            </w:rPr>
          </w:pPr>
          <w:hyperlink w:anchor="_Toc111413604" w:history="1">
            <w:r w:rsidRPr="005053FC">
              <w:rPr>
                <w:rStyle w:val="Hipervnculo"/>
                <w:rFonts w:cstheme="minorHAnsi"/>
                <w:b/>
                <w:bCs/>
                <w:noProof/>
              </w:rPr>
              <w:t>24.</w:t>
            </w:r>
            <w:r>
              <w:rPr>
                <w:rFonts w:eastAsiaTheme="minorEastAsia"/>
                <w:noProof/>
                <w:lang w:eastAsia="es-EC"/>
              </w:rPr>
              <w:tab/>
            </w:r>
            <w:r w:rsidRPr="005053FC">
              <w:rPr>
                <w:rStyle w:val="Hipervnculo"/>
                <w:rFonts w:cstheme="minorHAnsi"/>
                <w:b/>
                <w:bCs/>
                <w:noProof/>
              </w:rPr>
              <w:t>VIGENCIA DE LA OFERTA</w:t>
            </w:r>
            <w:r>
              <w:rPr>
                <w:noProof/>
                <w:webHidden/>
              </w:rPr>
              <w:tab/>
            </w:r>
            <w:r>
              <w:rPr>
                <w:noProof/>
                <w:webHidden/>
              </w:rPr>
              <w:fldChar w:fldCharType="begin"/>
            </w:r>
            <w:r>
              <w:rPr>
                <w:noProof/>
                <w:webHidden/>
              </w:rPr>
              <w:instrText xml:space="preserve"> PAGEREF _Toc111413604 \h </w:instrText>
            </w:r>
            <w:r>
              <w:rPr>
                <w:noProof/>
                <w:webHidden/>
              </w:rPr>
            </w:r>
            <w:r>
              <w:rPr>
                <w:noProof/>
                <w:webHidden/>
              </w:rPr>
              <w:fldChar w:fldCharType="separate"/>
            </w:r>
            <w:r w:rsidR="00F15F65">
              <w:rPr>
                <w:noProof/>
                <w:webHidden/>
              </w:rPr>
              <w:t>45</w:t>
            </w:r>
            <w:r>
              <w:rPr>
                <w:noProof/>
                <w:webHidden/>
              </w:rPr>
              <w:fldChar w:fldCharType="end"/>
            </w:r>
          </w:hyperlink>
        </w:p>
        <w:p w14:paraId="13179E8A" w14:textId="2C006B16" w:rsidR="00764FC3" w:rsidRDefault="00764FC3">
          <w:pPr>
            <w:pStyle w:val="TDC1"/>
            <w:rPr>
              <w:rFonts w:eastAsiaTheme="minorEastAsia"/>
              <w:noProof/>
              <w:lang w:eastAsia="es-EC"/>
            </w:rPr>
          </w:pPr>
          <w:hyperlink w:anchor="_Toc111413605" w:history="1">
            <w:r w:rsidRPr="005053FC">
              <w:rPr>
                <w:rStyle w:val="Hipervnculo"/>
                <w:rFonts w:cstheme="minorHAnsi"/>
                <w:b/>
                <w:bCs/>
                <w:noProof/>
              </w:rPr>
              <w:t>25.</w:t>
            </w:r>
            <w:r>
              <w:rPr>
                <w:rFonts w:eastAsiaTheme="minorEastAsia"/>
                <w:noProof/>
                <w:lang w:eastAsia="es-EC"/>
              </w:rPr>
              <w:tab/>
            </w:r>
            <w:r w:rsidRPr="005053FC">
              <w:rPr>
                <w:rStyle w:val="Hipervnculo"/>
                <w:rFonts w:cstheme="minorHAnsi"/>
                <w:b/>
                <w:bCs/>
                <w:noProof/>
              </w:rPr>
              <w:t>DE LA ENTREGA – RECEPCIÓN DEFINITIVA</w:t>
            </w:r>
            <w:r>
              <w:rPr>
                <w:noProof/>
                <w:webHidden/>
              </w:rPr>
              <w:tab/>
            </w:r>
            <w:r>
              <w:rPr>
                <w:noProof/>
                <w:webHidden/>
              </w:rPr>
              <w:fldChar w:fldCharType="begin"/>
            </w:r>
            <w:r>
              <w:rPr>
                <w:noProof/>
                <w:webHidden/>
              </w:rPr>
              <w:instrText xml:space="preserve"> PAGEREF _Toc111413605 \h </w:instrText>
            </w:r>
            <w:r>
              <w:rPr>
                <w:noProof/>
                <w:webHidden/>
              </w:rPr>
            </w:r>
            <w:r>
              <w:rPr>
                <w:noProof/>
                <w:webHidden/>
              </w:rPr>
              <w:fldChar w:fldCharType="separate"/>
            </w:r>
            <w:r w:rsidR="00F15F65">
              <w:rPr>
                <w:noProof/>
                <w:webHidden/>
              </w:rPr>
              <w:t>45</w:t>
            </w:r>
            <w:r>
              <w:rPr>
                <w:noProof/>
                <w:webHidden/>
              </w:rPr>
              <w:fldChar w:fldCharType="end"/>
            </w:r>
          </w:hyperlink>
        </w:p>
        <w:p w14:paraId="0C29C2BE" w14:textId="041AC53B" w:rsidR="00764FC3" w:rsidRDefault="00764FC3">
          <w:pPr>
            <w:pStyle w:val="TDC1"/>
            <w:rPr>
              <w:rFonts w:eastAsiaTheme="minorEastAsia"/>
              <w:noProof/>
              <w:lang w:eastAsia="es-EC"/>
            </w:rPr>
          </w:pPr>
          <w:hyperlink w:anchor="_Toc111413606" w:history="1">
            <w:r w:rsidRPr="005053FC">
              <w:rPr>
                <w:rStyle w:val="Hipervnculo"/>
                <w:rFonts w:cstheme="minorHAnsi"/>
                <w:b/>
                <w:bCs/>
                <w:noProof/>
              </w:rPr>
              <w:t>26.</w:t>
            </w:r>
            <w:r>
              <w:rPr>
                <w:rFonts w:eastAsiaTheme="minorEastAsia"/>
                <w:noProof/>
                <w:lang w:eastAsia="es-EC"/>
              </w:rPr>
              <w:tab/>
            </w:r>
            <w:r w:rsidRPr="005053FC">
              <w:rPr>
                <w:rStyle w:val="Hipervnculo"/>
                <w:rFonts w:cstheme="minorHAnsi"/>
                <w:b/>
                <w:bCs/>
                <w:noProof/>
              </w:rPr>
              <w:t>CLASIFICADOR CENTRAL DE PRODUCTOS</w:t>
            </w:r>
            <w:r>
              <w:rPr>
                <w:noProof/>
                <w:webHidden/>
              </w:rPr>
              <w:tab/>
            </w:r>
            <w:r>
              <w:rPr>
                <w:noProof/>
                <w:webHidden/>
              </w:rPr>
              <w:fldChar w:fldCharType="begin"/>
            </w:r>
            <w:r>
              <w:rPr>
                <w:noProof/>
                <w:webHidden/>
              </w:rPr>
              <w:instrText xml:space="preserve"> PAGEREF _Toc111413606 \h </w:instrText>
            </w:r>
            <w:r>
              <w:rPr>
                <w:noProof/>
                <w:webHidden/>
              </w:rPr>
            </w:r>
            <w:r>
              <w:rPr>
                <w:noProof/>
                <w:webHidden/>
              </w:rPr>
              <w:fldChar w:fldCharType="separate"/>
            </w:r>
            <w:r w:rsidR="00F15F65">
              <w:rPr>
                <w:noProof/>
                <w:webHidden/>
              </w:rPr>
              <w:t>45</w:t>
            </w:r>
            <w:r>
              <w:rPr>
                <w:noProof/>
                <w:webHidden/>
              </w:rPr>
              <w:fldChar w:fldCharType="end"/>
            </w:r>
          </w:hyperlink>
        </w:p>
        <w:p w14:paraId="3920A5C0" w14:textId="1A7EDC22" w:rsidR="00764FC3" w:rsidRDefault="00764FC3">
          <w:pPr>
            <w:pStyle w:val="TDC1"/>
            <w:rPr>
              <w:rFonts w:eastAsiaTheme="minorEastAsia"/>
              <w:noProof/>
              <w:lang w:eastAsia="es-EC"/>
            </w:rPr>
          </w:pPr>
          <w:hyperlink w:anchor="_Toc111413607" w:history="1">
            <w:r w:rsidRPr="005053FC">
              <w:rPr>
                <w:rStyle w:val="Hipervnculo"/>
                <w:rFonts w:cstheme="minorHAnsi"/>
                <w:b/>
                <w:bCs/>
                <w:noProof/>
              </w:rPr>
              <w:t>27.</w:t>
            </w:r>
            <w:r>
              <w:rPr>
                <w:rFonts w:eastAsiaTheme="minorEastAsia"/>
                <w:noProof/>
                <w:lang w:eastAsia="es-EC"/>
              </w:rPr>
              <w:tab/>
            </w:r>
            <w:r w:rsidRPr="005053FC">
              <w:rPr>
                <w:rStyle w:val="Hipervnculo"/>
                <w:rFonts w:cstheme="minorHAnsi"/>
                <w:b/>
                <w:bCs/>
                <w:noProof/>
              </w:rPr>
              <w:t>PROVEEDORES A SER INVITADOS</w:t>
            </w:r>
            <w:r>
              <w:rPr>
                <w:noProof/>
                <w:webHidden/>
              </w:rPr>
              <w:tab/>
            </w:r>
            <w:r>
              <w:rPr>
                <w:noProof/>
                <w:webHidden/>
              </w:rPr>
              <w:fldChar w:fldCharType="begin"/>
            </w:r>
            <w:r>
              <w:rPr>
                <w:noProof/>
                <w:webHidden/>
              </w:rPr>
              <w:instrText xml:space="preserve"> PAGEREF _Toc111413607 \h </w:instrText>
            </w:r>
            <w:r>
              <w:rPr>
                <w:noProof/>
                <w:webHidden/>
              </w:rPr>
            </w:r>
            <w:r>
              <w:rPr>
                <w:noProof/>
                <w:webHidden/>
              </w:rPr>
              <w:fldChar w:fldCharType="separate"/>
            </w:r>
            <w:r w:rsidR="00F15F65">
              <w:rPr>
                <w:noProof/>
                <w:webHidden/>
              </w:rPr>
              <w:t>46</w:t>
            </w:r>
            <w:r>
              <w:rPr>
                <w:noProof/>
                <w:webHidden/>
              </w:rPr>
              <w:fldChar w:fldCharType="end"/>
            </w:r>
          </w:hyperlink>
        </w:p>
        <w:p w14:paraId="34838F77" w14:textId="2E8714CB" w:rsidR="00764FC3" w:rsidRDefault="00764FC3">
          <w:pPr>
            <w:pStyle w:val="TDC1"/>
            <w:rPr>
              <w:rFonts w:eastAsiaTheme="minorEastAsia"/>
              <w:noProof/>
              <w:lang w:eastAsia="es-EC"/>
            </w:rPr>
          </w:pPr>
          <w:hyperlink w:anchor="_Toc111413608" w:history="1">
            <w:r w:rsidRPr="005053FC">
              <w:rPr>
                <w:rStyle w:val="Hipervnculo"/>
                <w:rFonts w:cstheme="minorHAnsi"/>
                <w:b/>
                <w:bCs/>
                <w:noProof/>
              </w:rPr>
              <w:t>28.</w:t>
            </w:r>
            <w:r>
              <w:rPr>
                <w:rFonts w:eastAsiaTheme="minorEastAsia"/>
                <w:noProof/>
                <w:lang w:eastAsia="es-EC"/>
              </w:rPr>
              <w:tab/>
            </w:r>
            <w:r w:rsidRPr="005053FC">
              <w:rPr>
                <w:rStyle w:val="Hipervnculo"/>
                <w:rFonts w:cstheme="minorHAnsi"/>
                <w:b/>
                <w:bCs/>
                <w:noProof/>
              </w:rPr>
              <w:t>VERIFICACIÓN PARA EVITAR DUPLICIDAD CON ESTUDIOS REALIZADOS</w:t>
            </w:r>
            <w:r>
              <w:rPr>
                <w:noProof/>
                <w:webHidden/>
              </w:rPr>
              <w:tab/>
            </w:r>
            <w:r>
              <w:rPr>
                <w:noProof/>
                <w:webHidden/>
              </w:rPr>
              <w:fldChar w:fldCharType="begin"/>
            </w:r>
            <w:r>
              <w:rPr>
                <w:noProof/>
                <w:webHidden/>
              </w:rPr>
              <w:instrText xml:space="preserve"> PAGEREF _Toc111413608 \h </w:instrText>
            </w:r>
            <w:r>
              <w:rPr>
                <w:noProof/>
                <w:webHidden/>
              </w:rPr>
            </w:r>
            <w:r>
              <w:rPr>
                <w:noProof/>
                <w:webHidden/>
              </w:rPr>
              <w:fldChar w:fldCharType="separate"/>
            </w:r>
            <w:r w:rsidR="00F15F65">
              <w:rPr>
                <w:noProof/>
                <w:webHidden/>
              </w:rPr>
              <w:t>46</w:t>
            </w:r>
            <w:r>
              <w:rPr>
                <w:noProof/>
                <w:webHidden/>
              </w:rPr>
              <w:fldChar w:fldCharType="end"/>
            </w:r>
          </w:hyperlink>
        </w:p>
        <w:p w14:paraId="3623A478" w14:textId="116DEDE1" w:rsidR="00764FC3" w:rsidRDefault="00764FC3">
          <w:pPr>
            <w:pStyle w:val="TDC1"/>
            <w:rPr>
              <w:rFonts w:eastAsiaTheme="minorEastAsia"/>
              <w:noProof/>
              <w:lang w:eastAsia="es-EC"/>
            </w:rPr>
          </w:pPr>
          <w:hyperlink w:anchor="_Toc111413609" w:history="1">
            <w:r w:rsidRPr="005053FC">
              <w:rPr>
                <w:rStyle w:val="Hipervnculo"/>
                <w:rFonts w:cstheme="minorHAnsi"/>
                <w:b/>
                <w:bCs/>
                <w:noProof/>
              </w:rPr>
              <w:t>29.</w:t>
            </w:r>
            <w:r>
              <w:rPr>
                <w:rFonts w:eastAsiaTheme="minorEastAsia"/>
                <w:noProof/>
                <w:lang w:eastAsia="es-EC"/>
              </w:rPr>
              <w:tab/>
            </w:r>
            <w:r w:rsidRPr="005053FC">
              <w:rPr>
                <w:rStyle w:val="Hipervnculo"/>
                <w:rFonts w:cstheme="minorHAnsi"/>
                <w:b/>
                <w:bCs/>
                <w:noProof/>
              </w:rPr>
              <w:t>RECOMENDACIÓN DE DESIGNACIÓN DE ADMINISTRADOR DEL CONTRATO</w:t>
            </w:r>
            <w:r>
              <w:rPr>
                <w:noProof/>
                <w:webHidden/>
              </w:rPr>
              <w:tab/>
            </w:r>
            <w:r>
              <w:rPr>
                <w:noProof/>
                <w:webHidden/>
              </w:rPr>
              <w:fldChar w:fldCharType="begin"/>
            </w:r>
            <w:r>
              <w:rPr>
                <w:noProof/>
                <w:webHidden/>
              </w:rPr>
              <w:instrText xml:space="preserve"> PAGEREF _Toc111413609 \h </w:instrText>
            </w:r>
            <w:r>
              <w:rPr>
                <w:noProof/>
                <w:webHidden/>
              </w:rPr>
            </w:r>
            <w:r>
              <w:rPr>
                <w:noProof/>
                <w:webHidden/>
              </w:rPr>
              <w:fldChar w:fldCharType="separate"/>
            </w:r>
            <w:r w:rsidR="00F15F65">
              <w:rPr>
                <w:noProof/>
                <w:webHidden/>
              </w:rPr>
              <w:t>47</w:t>
            </w:r>
            <w:r>
              <w:rPr>
                <w:noProof/>
                <w:webHidden/>
              </w:rPr>
              <w:fldChar w:fldCharType="end"/>
            </w:r>
          </w:hyperlink>
        </w:p>
        <w:p w14:paraId="10695A13" w14:textId="082A8E85" w:rsidR="00764FC3" w:rsidRDefault="00764FC3">
          <w:pPr>
            <w:pStyle w:val="TDC1"/>
            <w:rPr>
              <w:rFonts w:eastAsiaTheme="minorEastAsia"/>
              <w:noProof/>
              <w:lang w:eastAsia="es-EC"/>
            </w:rPr>
          </w:pPr>
          <w:hyperlink w:anchor="_Toc111413610" w:history="1">
            <w:r w:rsidRPr="005053FC">
              <w:rPr>
                <w:rStyle w:val="Hipervnculo"/>
                <w:rFonts w:cstheme="minorHAnsi"/>
                <w:b/>
                <w:bCs/>
                <w:noProof/>
              </w:rPr>
              <w:t>30.</w:t>
            </w:r>
            <w:r>
              <w:rPr>
                <w:rFonts w:eastAsiaTheme="minorEastAsia"/>
                <w:noProof/>
                <w:lang w:eastAsia="es-EC"/>
              </w:rPr>
              <w:tab/>
            </w:r>
            <w:r w:rsidRPr="005053FC">
              <w:rPr>
                <w:rStyle w:val="Hipervnculo"/>
                <w:rFonts w:cstheme="minorHAnsi"/>
                <w:b/>
                <w:bCs/>
                <w:noProof/>
              </w:rPr>
              <w:t>FIRMAS DE RESPONSABILIDAD</w:t>
            </w:r>
            <w:r>
              <w:rPr>
                <w:noProof/>
                <w:webHidden/>
              </w:rPr>
              <w:tab/>
            </w:r>
            <w:r>
              <w:rPr>
                <w:noProof/>
                <w:webHidden/>
              </w:rPr>
              <w:fldChar w:fldCharType="begin"/>
            </w:r>
            <w:r>
              <w:rPr>
                <w:noProof/>
                <w:webHidden/>
              </w:rPr>
              <w:instrText xml:space="preserve"> PAGEREF _Toc111413610 \h </w:instrText>
            </w:r>
            <w:r>
              <w:rPr>
                <w:noProof/>
                <w:webHidden/>
              </w:rPr>
            </w:r>
            <w:r>
              <w:rPr>
                <w:noProof/>
                <w:webHidden/>
              </w:rPr>
              <w:fldChar w:fldCharType="separate"/>
            </w:r>
            <w:r w:rsidR="00F15F65">
              <w:rPr>
                <w:noProof/>
                <w:webHidden/>
              </w:rPr>
              <w:t>48</w:t>
            </w:r>
            <w:r>
              <w:rPr>
                <w:noProof/>
                <w:webHidden/>
              </w:rPr>
              <w:fldChar w:fldCharType="end"/>
            </w:r>
          </w:hyperlink>
        </w:p>
        <w:p w14:paraId="68DD17E5" w14:textId="6EC4158C" w:rsidR="004F1C95" w:rsidRPr="00093C01" w:rsidRDefault="004F1C95">
          <w:pPr>
            <w:rPr>
              <w:rFonts w:cstheme="minorHAnsi"/>
            </w:rPr>
          </w:pPr>
          <w:r w:rsidRPr="00093C01">
            <w:rPr>
              <w:rFonts w:cstheme="minorHAnsi"/>
              <w:b/>
              <w:bCs/>
              <w:lang w:val="es-ES"/>
            </w:rPr>
            <w:fldChar w:fldCharType="end"/>
          </w:r>
        </w:p>
      </w:sdtContent>
    </w:sdt>
    <w:p w14:paraId="2C9814A8" w14:textId="77777777" w:rsidR="00606FC7" w:rsidRDefault="00606FC7" w:rsidP="00FD0309">
      <w:pPr>
        <w:jc w:val="center"/>
        <w:rPr>
          <w:rFonts w:cstheme="minorHAnsi"/>
          <w:b/>
          <w:bCs/>
        </w:rPr>
      </w:pPr>
    </w:p>
    <w:p w14:paraId="2CDA0B0A" w14:textId="77777777" w:rsidR="00606FC7" w:rsidRDefault="00606FC7" w:rsidP="00FD0309">
      <w:pPr>
        <w:jc w:val="center"/>
        <w:rPr>
          <w:rFonts w:cstheme="minorHAnsi"/>
          <w:b/>
          <w:bCs/>
        </w:rPr>
      </w:pPr>
    </w:p>
    <w:p w14:paraId="08474720" w14:textId="77777777" w:rsidR="00606FC7" w:rsidRDefault="00606FC7" w:rsidP="00FD0309">
      <w:pPr>
        <w:jc w:val="center"/>
        <w:rPr>
          <w:rFonts w:cstheme="minorHAnsi"/>
          <w:b/>
          <w:bCs/>
        </w:rPr>
      </w:pPr>
    </w:p>
    <w:p w14:paraId="4D55FE7B" w14:textId="77777777" w:rsidR="00606FC7" w:rsidRDefault="00606FC7" w:rsidP="00FD0309">
      <w:pPr>
        <w:jc w:val="center"/>
        <w:rPr>
          <w:rFonts w:cstheme="minorHAnsi"/>
          <w:b/>
          <w:bCs/>
        </w:rPr>
      </w:pPr>
    </w:p>
    <w:p w14:paraId="29D7BBFE" w14:textId="16DF99A7" w:rsidR="00764FC3" w:rsidRDefault="00764FC3">
      <w:pPr>
        <w:rPr>
          <w:rFonts w:cstheme="minorHAnsi"/>
          <w:b/>
          <w:bCs/>
        </w:rPr>
      </w:pPr>
      <w:r>
        <w:rPr>
          <w:rFonts w:cstheme="minorHAnsi"/>
          <w:b/>
          <w:bCs/>
        </w:rPr>
        <w:br w:type="page"/>
      </w:r>
    </w:p>
    <w:p w14:paraId="1B164974" w14:textId="77777777" w:rsidR="00606FC7" w:rsidRDefault="00606FC7" w:rsidP="00FD0309">
      <w:pPr>
        <w:jc w:val="center"/>
        <w:rPr>
          <w:rFonts w:cstheme="minorHAnsi"/>
          <w:b/>
          <w:bCs/>
        </w:rPr>
      </w:pPr>
    </w:p>
    <w:p w14:paraId="1F648CBF" w14:textId="315876F1" w:rsidR="00441D82" w:rsidRPr="00093C01" w:rsidRDefault="0054477F" w:rsidP="00FD0309">
      <w:pPr>
        <w:jc w:val="center"/>
        <w:rPr>
          <w:rFonts w:cstheme="minorHAnsi"/>
          <w:b/>
          <w:bCs/>
        </w:rPr>
      </w:pPr>
      <w:r w:rsidRPr="00093C01">
        <w:rPr>
          <w:rFonts w:cstheme="minorHAnsi"/>
          <w:b/>
          <w:bCs/>
        </w:rPr>
        <w:t>TÉRMINOS DE REFERENCIA PARA</w:t>
      </w:r>
      <w:r w:rsidR="009E4526" w:rsidRPr="00093C01">
        <w:rPr>
          <w:rFonts w:cstheme="minorHAnsi"/>
          <w:b/>
          <w:bCs/>
        </w:rPr>
        <w:t xml:space="preserve"> CONTRATAR</w:t>
      </w:r>
      <w:r w:rsidRPr="00093C01">
        <w:rPr>
          <w:rFonts w:cstheme="minorHAnsi"/>
          <w:b/>
          <w:bCs/>
        </w:rPr>
        <w:t xml:space="preserve"> </w:t>
      </w:r>
      <w:r w:rsidR="00842350" w:rsidRPr="00093C01">
        <w:rPr>
          <w:rFonts w:cstheme="minorHAnsi"/>
          <w:b/>
          <w:bCs/>
        </w:rPr>
        <w:t xml:space="preserve">LA </w:t>
      </w:r>
      <w:r w:rsidR="00266371" w:rsidRPr="00093C01">
        <w:rPr>
          <w:rFonts w:cstheme="minorHAnsi"/>
          <w:b/>
          <w:bCs/>
        </w:rPr>
        <w:t xml:space="preserve">GENERACIÓN DE INFORMACIÓN BÁSICA, TEMÁTICA, CATASTRAL </w:t>
      </w:r>
      <w:r w:rsidR="00266371" w:rsidRPr="00812A40">
        <w:rPr>
          <w:rFonts w:cstheme="minorHAnsi"/>
          <w:b/>
          <w:bCs/>
          <w:highlight w:val="yellow"/>
        </w:rPr>
        <w:t>URBANA Y</w:t>
      </w:r>
      <w:r w:rsidR="00090E0B" w:rsidRPr="00812A40">
        <w:rPr>
          <w:rFonts w:cstheme="minorHAnsi"/>
          <w:b/>
          <w:bCs/>
          <w:highlight w:val="yellow"/>
        </w:rPr>
        <w:t>/O</w:t>
      </w:r>
      <w:r w:rsidR="00266371" w:rsidRPr="00812A40">
        <w:rPr>
          <w:rFonts w:cstheme="minorHAnsi"/>
          <w:b/>
          <w:bCs/>
          <w:highlight w:val="yellow"/>
        </w:rPr>
        <w:t xml:space="preserve"> RURAL</w:t>
      </w:r>
      <w:r w:rsidR="003D3198" w:rsidRPr="0085232B">
        <w:rPr>
          <w:rFonts w:cstheme="minorHAnsi"/>
          <w:b/>
          <w:bCs/>
        </w:rPr>
        <w:t xml:space="preserve"> </w:t>
      </w:r>
      <w:r w:rsidR="00E92D40" w:rsidRPr="00093C01">
        <w:rPr>
          <w:rFonts w:cstheme="minorHAnsi"/>
          <w:b/>
          <w:bCs/>
        </w:rPr>
        <w:t>DE</w:t>
      </w:r>
      <w:r w:rsidR="009E4526" w:rsidRPr="00093C01">
        <w:rPr>
          <w:rFonts w:cstheme="minorHAnsi"/>
          <w:b/>
          <w:bCs/>
        </w:rPr>
        <w:t>L</w:t>
      </w:r>
      <w:r w:rsidR="00E92D40" w:rsidRPr="00093C01">
        <w:rPr>
          <w:rFonts w:cstheme="minorHAnsi"/>
          <w:b/>
          <w:bCs/>
        </w:rPr>
        <w:t xml:space="preserve"> GOBIERNO AUTÓNOMO DESCENTRALIZADO</w:t>
      </w:r>
      <w:r w:rsidR="009E4526" w:rsidRPr="00093C01">
        <w:rPr>
          <w:rFonts w:cstheme="minorHAnsi"/>
          <w:b/>
          <w:bCs/>
        </w:rPr>
        <w:t xml:space="preserve"> MUNICIPAL DEL CANTÓN XXXXXX</w:t>
      </w:r>
    </w:p>
    <w:p w14:paraId="69AEEC04" w14:textId="4DAA8CDA" w:rsidR="006A0D46" w:rsidRPr="00093C01" w:rsidRDefault="006A0D46" w:rsidP="00A14288">
      <w:pPr>
        <w:pStyle w:val="Prrafodelista"/>
        <w:spacing w:after="0" w:line="240" w:lineRule="auto"/>
        <w:ind w:left="360"/>
        <w:jc w:val="both"/>
        <w:rPr>
          <w:rFonts w:cstheme="minorHAnsi"/>
          <w:b/>
          <w:bCs/>
        </w:rPr>
      </w:pPr>
    </w:p>
    <w:p w14:paraId="22EA5F9D" w14:textId="77777777" w:rsidR="0006244A" w:rsidRPr="00093C01" w:rsidRDefault="0006244A" w:rsidP="00A14288">
      <w:pPr>
        <w:pStyle w:val="Prrafodelista"/>
        <w:spacing w:after="0" w:line="240" w:lineRule="auto"/>
        <w:ind w:left="360"/>
        <w:jc w:val="both"/>
        <w:rPr>
          <w:rFonts w:cstheme="minorHAnsi"/>
          <w:b/>
          <w:bCs/>
        </w:rPr>
      </w:pPr>
    </w:p>
    <w:p w14:paraId="6F783E98" w14:textId="1ADAF5A0" w:rsidR="0071059C" w:rsidRPr="00093C01" w:rsidRDefault="005E09B0" w:rsidP="00A14288">
      <w:pPr>
        <w:pStyle w:val="Prrafodelista"/>
        <w:numPr>
          <w:ilvl w:val="0"/>
          <w:numId w:val="1"/>
        </w:numPr>
        <w:spacing w:after="0" w:line="240" w:lineRule="auto"/>
        <w:jc w:val="both"/>
        <w:outlineLvl w:val="0"/>
        <w:rPr>
          <w:rFonts w:cstheme="minorHAnsi"/>
          <w:b/>
          <w:bCs/>
        </w:rPr>
      </w:pPr>
      <w:bookmarkStart w:id="0" w:name="_Toc111413536"/>
      <w:r w:rsidRPr="00093C01">
        <w:rPr>
          <w:rFonts w:cstheme="minorHAnsi"/>
          <w:b/>
          <w:bCs/>
        </w:rPr>
        <w:t>ANTECEDENTES</w:t>
      </w:r>
      <w:bookmarkEnd w:id="0"/>
    </w:p>
    <w:p w14:paraId="3536A69B" w14:textId="77777777" w:rsidR="00036FF2" w:rsidRPr="00093C01" w:rsidRDefault="00036FF2" w:rsidP="001F52DF">
      <w:pPr>
        <w:pBdr>
          <w:top w:val="nil"/>
          <w:left w:val="nil"/>
          <w:bottom w:val="nil"/>
          <w:right w:val="nil"/>
          <w:between w:val="nil"/>
        </w:pBdr>
        <w:spacing w:after="0" w:line="240" w:lineRule="auto"/>
        <w:jc w:val="both"/>
        <w:rPr>
          <w:rFonts w:cstheme="minorHAnsi"/>
          <w:color w:val="000000"/>
        </w:rPr>
      </w:pPr>
    </w:p>
    <w:p w14:paraId="0A5D0015" w14:textId="5612E582" w:rsidR="00391E33" w:rsidRPr="00093C01" w:rsidRDefault="00391E33" w:rsidP="00391E33">
      <w:pPr>
        <w:pBdr>
          <w:top w:val="nil"/>
          <w:left w:val="nil"/>
          <w:bottom w:val="nil"/>
          <w:right w:val="nil"/>
          <w:between w:val="nil"/>
        </w:pBdr>
        <w:spacing w:after="0" w:line="240" w:lineRule="auto"/>
        <w:jc w:val="both"/>
        <w:rPr>
          <w:rFonts w:cstheme="minorHAnsi"/>
        </w:rPr>
      </w:pPr>
      <w:r w:rsidRPr="00093C01">
        <w:rPr>
          <w:rFonts w:cstheme="minorHAnsi"/>
        </w:rPr>
        <w:t xml:space="preserve">El 18 de noviembre de 2019 se suscribió el Contrato de Préstamo Nro. CFA010989 entre la República del Ecuador y el Banco de Desarrollo de América Latina (CAF), para la implementación del Programa de Apoyo a la Agenda Urbana y a la Política de Hábitat del Ecuador, cuyo componente 1 es el Sistema Nacional de Catastro Integrado Georreferenciado.  </w:t>
      </w:r>
    </w:p>
    <w:p w14:paraId="738D2F50" w14:textId="77777777" w:rsidR="00391E33" w:rsidRPr="00093C01" w:rsidRDefault="00391E33" w:rsidP="007F4016">
      <w:pPr>
        <w:ind w:right="29"/>
        <w:rPr>
          <w:rFonts w:cstheme="minorHAnsi"/>
          <w:color w:val="000000"/>
        </w:rPr>
      </w:pPr>
    </w:p>
    <w:p w14:paraId="4D5C0A37" w14:textId="4043EC71" w:rsidR="007F4016" w:rsidRPr="00093C01" w:rsidRDefault="00247149" w:rsidP="00791F8A">
      <w:pPr>
        <w:ind w:right="29"/>
        <w:jc w:val="both"/>
        <w:rPr>
          <w:rFonts w:cstheme="minorHAnsi"/>
          <w:color w:val="000000"/>
        </w:rPr>
      </w:pPr>
      <w:r w:rsidRPr="00093C01">
        <w:rPr>
          <w:rFonts w:cstheme="minorHAnsi"/>
          <w:color w:val="000000"/>
        </w:rPr>
        <w:t xml:space="preserve">Con </w:t>
      </w:r>
      <w:r w:rsidRPr="00F64E23">
        <w:rPr>
          <w:rFonts w:cstheme="minorHAnsi"/>
          <w:color w:val="000000"/>
        </w:rPr>
        <w:t xml:space="preserve">fecha </w:t>
      </w:r>
      <w:r w:rsidR="007F4016" w:rsidRPr="00F64E23">
        <w:rPr>
          <w:rFonts w:cstheme="minorHAnsi"/>
          <w:color w:val="000000"/>
          <w:highlight w:val="yellow"/>
        </w:rPr>
        <w:t>XX</w:t>
      </w:r>
      <w:r w:rsidR="007F4016" w:rsidRPr="00093C01">
        <w:rPr>
          <w:rFonts w:cstheme="minorHAnsi"/>
          <w:color w:val="000000"/>
        </w:rPr>
        <w:t xml:space="preserve"> se suscribió el Contrato de Financiamiento </w:t>
      </w:r>
      <w:r w:rsidR="00322736">
        <w:rPr>
          <w:rFonts w:cstheme="minorHAnsi"/>
          <w:color w:val="000000"/>
        </w:rPr>
        <w:t>y</w:t>
      </w:r>
      <w:r w:rsidR="007F4016" w:rsidRPr="00093C01">
        <w:rPr>
          <w:rFonts w:cstheme="minorHAnsi"/>
          <w:color w:val="000000"/>
        </w:rPr>
        <w:t xml:space="preserve"> Servicios Bancarios </w:t>
      </w:r>
      <w:r w:rsidR="00322736">
        <w:rPr>
          <w:rFonts w:cstheme="minorHAnsi"/>
          <w:color w:val="000000"/>
        </w:rPr>
        <w:t>y</w:t>
      </w:r>
      <w:r w:rsidR="007F4016" w:rsidRPr="00093C01">
        <w:rPr>
          <w:rFonts w:cstheme="minorHAnsi"/>
          <w:color w:val="000000"/>
        </w:rPr>
        <w:t xml:space="preserve"> Administración </w:t>
      </w:r>
      <w:r w:rsidR="00322736">
        <w:rPr>
          <w:rFonts w:cstheme="minorHAnsi"/>
          <w:color w:val="000000"/>
        </w:rPr>
        <w:t>d</w:t>
      </w:r>
      <w:r w:rsidR="007F4016" w:rsidRPr="00093C01">
        <w:rPr>
          <w:rFonts w:cstheme="minorHAnsi"/>
          <w:color w:val="000000"/>
        </w:rPr>
        <w:t>e Fondos No Reembolsables C</w:t>
      </w:r>
      <w:r w:rsidR="00322736">
        <w:rPr>
          <w:rFonts w:cstheme="minorHAnsi"/>
          <w:color w:val="000000"/>
        </w:rPr>
        <w:t>AF</w:t>
      </w:r>
      <w:r w:rsidR="007F4016" w:rsidRPr="00093C01">
        <w:rPr>
          <w:rFonts w:cstheme="minorHAnsi"/>
          <w:color w:val="000000"/>
        </w:rPr>
        <w:t>/M</w:t>
      </w:r>
      <w:r w:rsidR="00322736">
        <w:rPr>
          <w:rFonts w:cstheme="minorHAnsi"/>
          <w:color w:val="000000"/>
        </w:rPr>
        <w:t>IDUVI</w:t>
      </w:r>
      <w:r w:rsidR="007F4016" w:rsidRPr="00093C01">
        <w:rPr>
          <w:rFonts w:cstheme="minorHAnsi"/>
          <w:color w:val="000000"/>
        </w:rPr>
        <w:t xml:space="preserve">, entre el </w:t>
      </w:r>
      <w:r w:rsidR="007F4016" w:rsidRPr="00F64E23">
        <w:rPr>
          <w:rFonts w:cstheme="minorHAnsi"/>
          <w:color w:val="000000"/>
          <w:highlight w:val="yellow"/>
        </w:rPr>
        <w:t>GADM XXX</w:t>
      </w:r>
      <w:r w:rsidR="007F4016" w:rsidRPr="00093C01">
        <w:rPr>
          <w:rFonts w:cstheme="minorHAnsi"/>
          <w:color w:val="000000"/>
        </w:rPr>
        <w:t xml:space="preserve"> y el Banco de Desarrollo del Ecuador BDE B.P, para </w:t>
      </w:r>
      <w:r w:rsidR="00322736">
        <w:rPr>
          <w:rFonts w:cstheme="minorHAnsi"/>
          <w:color w:val="000000"/>
        </w:rPr>
        <w:t>la ejecución</w:t>
      </w:r>
      <w:r w:rsidR="007F4016" w:rsidRPr="00093C01">
        <w:rPr>
          <w:rFonts w:cstheme="minorHAnsi"/>
          <w:color w:val="000000"/>
        </w:rPr>
        <w:t xml:space="preserve"> del </w:t>
      </w:r>
      <w:r w:rsidR="007F4016" w:rsidRPr="00F64E23">
        <w:rPr>
          <w:rFonts w:cstheme="minorHAnsi"/>
          <w:color w:val="000000"/>
          <w:highlight w:val="yellow"/>
        </w:rPr>
        <w:t>Proyecto XX</w:t>
      </w:r>
      <w:r w:rsidRPr="00F64E23">
        <w:rPr>
          <w:rFonts w:cstheme="minorHAnsi"/>
          <w:color w:val="000000"/>
          <w:highlight w:val="yellow"/>
        </w:rPr>
        <w:t>.</w:t>
      </w:r>
    </w:p>
    <w:p w14:paraId="1CF992FD" w14:textId="77777777" w:rsidR="001F52DF" w:rsidRPr="00093C01" w:rsidRDefault="001F52DF">
      <w:pPr>
        <w:pBdr>
          <w:top w:val="nil"/>
          <w:left w:val="nil"/>
          <w:bottom w:val="nil"/>
          <w:right w:val="nil"/>
          <w:between w:val="nil"/>
        </w:pBdr>
        <w:spacing w:after="0" w:line="240" w:lineRule="auto"/>
        <w:jc w:val="both"/>
        <w:rPr>
          <w:rFonts w:cstheme="minorHAnsi"/>
          <w:color w:val="000000"/>
        </w:rPr>
      </w:pPr>
    </w:p>
    <w:p w14:paraId="505B95C2" w14:textId="55DCEAE8" w:rsidR="00BB2B7C" w:rsidRDefault="00391E33">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E</w:t>
      </w:r>
      <w:r w:rsidR="004A2E88" w:rsidRPr="00093C01">
        <w:rPr>
          <w:rFonts w:cstheme="minorHAnsi"/>
          <w:color w:val="000000"/>
        </w:rPr>
        <w:t xml:space="preserve">l proceso precontractual y contractual </w:t>
      </w:r>
      <w:r w:rsidRPr="00093C01">
        <w:rPr>
          <w:rFonts w:cstheme="minorHAnsi"/>
          <w:color w:val="000000"/>
        </w:rPr>
        <w:t xml:space="preserve">para </w:t>
      </w:r>
      <w:r w:rsidR="004A2E88" w:rsidRPr="00093C01">
        <w:rPr>
          <w:rFonts w:cstheme="minorHAnsi"/>
          <w:color w:val="000000"/>
        </w:rPr>
        <w:t>el desarrollo de la Consultoría, se sujetará a lo establecido en la</w:t>
      </w:r>
      <w:r w:rsidR="001546B8" w:rsidRPr="00093C01">
        <w:rPr>
          <w:rFonts w:cstheme="minorHAnsi"/>
          <w:color w:val="000000"/>
        </w:rPr>
        <w:t xml:space="preserve"> Ley Org</w:t>
      </w:r>
      <w:r w:rsidRPr="00093C01">
        <w:rPr>
          <w:rFonts w:cstheme="minorHAnsi"/>
          <w:color w:val="000000"/>
        </w:rPr>
        <w:t>á</w:t>
      </w:r>
      <w:r w:rsidR="001546B8" w:rsidRPr="00093C01">
        <w:rPr>
          <w:rFonts w:cstheme="minorHAnsi"/>
          <w:color w:val="000000"/>
        </w:rPr>
        <w:t>n</w:t>
      </w:r>
      <w:r w:rsidRPr="00093C01">
        <w:rPr>
          <w:rFonts w:cstheme="minorHAnsi"/>
          <w:color w:val="000000"/>
        </w:rPr>
        <w:t>i</w:t>
      </w:r>
      <w:r w:rsidR="001546B8" w:rsidRPr="00093C01">
        <w:rPr>
          <w:rFonts w:cstheme="minorHAnsi"/>
          <w:color w:val="000000"/>
        </w:rPr>
        <w:t xml:space="preserve">ca </w:t>
      </w:r>
      <w:r w:rsidRPr="00093C01">
        <w:rPr>
          <w:rFonts w:cstheme="minorHAnsi"/>
          <w:color w:val="000000"/>
        </w:rPr>
        <w:t xml:space="preserve">del </w:t>
      </w:r>
      <w:r w:rsidR="001546B8" w:rsidRPr="00093C01">
        <w:rPr>
          <w:rFonts w:cstheme="minorHAnsi"/>
          <w:color w:val="000000"/>
        </w:rPr>
        <w:t>Sistema Nacional de Contratación P</w:t>
      </w:r>
      <w:r w:rsidRPr="00093C01">
        <w:rPr>
          <w:rFonts w:cstheme="minorHAnsi"/>
          <w:color w:val="000000"/>
        </w:rPr>
        <w:t>ú</w:t>
      </w:r>
      <w:r w:rsidR="001546B8" w:rsidRPr="00093C01">
        <w:rPr>
          <w:rFonts w:cstheme="minorHAnsi"/>
          <w:color w:val="000000"/>
        </w:rPr>
        <w:t>blica</w:t>
      </w:r>
      <w:r w:rsidR="004A2E88" w:rsidRPr="00093C01">
        <w:rPr>
          <w:rFonts w:cstheme="minorHAnsi"/>
          <w:color w:val="000000"/>
        </w:rPr>
        <w:t xml:space="preserve"> LOSNCP, su Reglamento General y las Resoluciones emitidas por </w:t>
      </w:r>
      <w:r w:rsidR="009E0FEB" w:rsidRPr="00093C01">
        <w:rPr>
          <w:rFonts w:cstheme="minorHAnsi"/>
          <w:color w:val="000000"/>
        </w:rPr>
        <w:t>el Servicio Nacional de Contratación Pública</w:t>
      </w:r>
      <w:r w:rsidR="004A2E88" w:rsidRPr="00093C01">
        <w:rPr>
          <w:rFonts w:cstheme="minorHAnsi"/>
          <w:color w:val="000000"/>
        </w:rPr>
        <w:t>.</w:t>
      </w:r>
    </w:p>
    <w:p w14:paraId="6AA6D889" w14:textId="77777777" w:rsidR="00BB2B7C" w:rsidRDefault="00BB2B7C" w:rsidP="00BB2B7C">
      <w:pPr>
        <w:pBdr>
          <w:top w:val="nil"/>
          <w:left w:val="nil"/>
          <w:bottom w:val="nil"/>
          <w:right w:val="nil"/>
          <w:between w:val="nil"/>
        </w:pBdr>
        <w:spacing w:after="0" w:line="240" w:lineRule="auto"/>
        <w:jc w:val="both"/>
        <w:rPr>
          <w:rFonts w:cstheme="minorHAnsi"/>
          <w:color w:val="000000"/>
        </w:rPr>
      </w:pPr>
    </w:p>
    <w:p w14:paraId="1DCDDF28" w14:textId="72214E44" w:rsidR="00BB2B7C" w:rsidRPr="00B45629" w:rsidRDefault="00BB2B7C" w:rsidP="00BB2B7C">
      <w:pPr>
        <w:pStyle w:val="Prrafodelista"/>
        <w:numPr>
          <w:ilvl w:val="1"/>
          <w:numId w:val="1"/>
        </w:numPr>
        <w:spacing w:after="0" w:line="240" w:lineRule="auto"/>
        <w:jc w:val="both"/>
        <w:outlineLvl w:val="1"/>
        <w:rPr>
          <w:rFonts w:cstheme="minorHAnsi"/>
          <w:b/>
          <w:bCs/>
        </w:rPr>
      </w:pPr>
      <w:bookmarkStart w:id="1" w:name="_Toc111413537"/>
      <w:r w:rsidRPr="00B45629">
        <w:rPr>
          <w:rFonts w:cstheme="minorHAnsi"/>
          <w:b/>
          <w:bCs/>
        </w:rPr>
        <w:t>Diagnóstico de la situación actual del catastro</w:t>
      </w:r>
      <w:bookmarkEnd w:id="1"/>
    </w:p>
    <w:p w14:paraId="7DF6BDC5" w14:textId="77777777" w:rsidR="00BB2B7C" w:rsidRPr="00093C01" w:rsidRDefault="00BB2B7C" w:rsidP="00BB2B7C">
      <w:pPr>
        <w:pBdr>
          <w:top w:val="nil"/>
          <w:left w:val="nil"/>
          <w:bottom w:val="nil"/>
          <w:right w:val="nil"/>
          <w:between w:val="nil"/>
        </w:pBdr>
        <w:spacing w:after="0" w:line="240" w:lineRule="auto"/>
        <w:jc w:val="both"/>
        <w:rPr>
          <w:rFonts w:cstheme="minorHAnsi"/>
          <w:color w:val="000000"/>
        </w:rPr>
      </w:pPr>
    </w:p>
    <w:p w14:paraId="7DDB3044" w14:textId="0C25671D" w:rsidR="00BB2B7C" w:rsidRPr="002F27F0" w:rsidRDefault="00BB2B7C" w:rsidP="00BB2B7C">
      <w:pPr>
        <w:pBdr>
          <w:top w:val="nil"/>
          <w:left w:val="nil"/>
          <w:bottom w:val="nil"/>
          <w:right w:val="nil"/>
          <w:between w:val="nil"/>
        </w:pBdr>
        <w:spacing w:after="0" w:line="240" w:lineRule="auto"/>
        <w:jc w:val="both"/>
        <w:rPr>
          <w:rFonts w:cstheme="minorHAnsi"/>
        </w:rPr>
      </w:pPr>
      <w:r w:rsidRPr="00093C01">
        <w:rPr>
          <w:rFonts w:cstheme="minorHAnsi"/>
          <w:color w:val="000000"/>
        </w:rPr>
        <w:t xml:space="preserve">El GADM de XX cuenta con un diagnóstico del estado de la gestión </w:t>
      </w:r>
      <w:r w:rsidR="00322736">
        <w:rPr>
          <w:rFonts w:cstheme="minorHAnsi"/>
          <w:color w:val="000000"/>
        </w:rPr>
        <w:t>c</w:t>
      </w:r>
      <w:r w:rsidRPr="00093C01">
        <w:rPr>
          <w:rFonts w:cstheme="minorHAnsi"/>
          <w:color w:val="000000"/>
        </w:rPr>
        <w:t xml:space="preserve">atastral </w:t>
      </w:r>
      <w:r w:rsidR="00322736">
        <w:rPr>
          <w:rFonts w:cstheme="minorHAnsi"/>
          <w:color w:val="000000"/>
        </w:rPr>
        <w:t>municipal,</w:t>
      </w:r>
      <w:r w:rsidRPr="00093C01">
        <w:rPr>
          <w:rFonts w:cstheme="minorHAnsi"/>
          <w:color w:val="000000"/>
        </w:rPr>
        <w:t xml:space="preserve"> a partir de lo cual se justifica la necesidad de realizar una intervención integral para el catastro urbano </w:t>
      </w:r>
      <w:r w:rsidRPr="00093C01">
        <w:rPr>
          <w:rFonts w:cstheme="minorHAnsi"/>
          <w:color w:val="000000"/>
          <w:highlight w:val="yellow"/>
        </w:rPr>
        <w:t>y</w:t>
      </w:r>
      <w:r w:rsidRPr="00093C01">
        <w:rPr>
          <w:rFonts w:cstheme="minorHAnsi"/>
          <w:color w:val="000000"/>
        </w:rPr>
        <w:t xml:space="preserve"> rural</w:t>
      </w:r>
      <w:r w:rsidRPr="0085232B">
        <w:rPr>
          <w:rFonts w:cstheme="minorHAnsi"/>
          <w:color w:val="000000"/>
          <w:highlight w:val="yellow"/>
        </w:rPr>
        <w:t>……</w:t>
      </w:r>
    </w:p>
    <w:p w14:paraId="5CD78ABA" w14:textId="77777777" w:rsidR="00BB2B7C" w:rsidRPr="002F27F0" w:rsidRDefault="00BB2B7C" w:rsidP="00BB2B7C">
      <w:pPr>
        <w:pBdr>
          <w:top w:val="nil"/>
          <w:left w:val="nil"/>
          <w:bottom w:val="nil"/>
          <w:right w:val="nil"/>
          <w:between w:val="nil"/>
        </w:pBdr>
        <w:spacing w:after="0" w:line="240" w:lineRule="auto"/>
        <w:jc w:val="both"/>
        <w:rPr>
          <w:rFonts w:cstheme="minorHAnsi"/>
        </w:rPr>
      </w:pPr>
    </w:p>
    <w:p w14:paraId="53F1DC4F" w14:textId="16C84E42" w:rsidR="00BB2B7C" w:rsidRPr="002F27F0" w:rsidRDefault="00105C73" w:rsidP="004023C8">
      <w:pPr>
        <w:pStyle w:val="Prrafodelista"/>
        <w:numPr>
          <w:ilvl w:val="2"/>
          <w:numId w:val="1"/>
        </w:numPr>
        <w:spacing w:after="0" w:line="240" w:lineRule="auto"/>
        <w:jc w:val="both"/>
        <w:outlineLvl w:val="1"/>
        <w:rPr>
          <w:rFonts w:cstheme="minorHAnsi"/>
          <w:b/>
          <w:bCs/>
        </w:rPr>
      </w:pPr>
      <w:bookmarkStart w:id="2" w:name="_Toc111413538"/>
      <w:r w:rsidRPr="002F27F0">
        <w:rPr>
          <w:rFonts w:cstheme="minorHAnsi"/>
          <w:b/>
          <w:bCs/>
        </w:rPr>
        <w:t>CATASTRO URBANO</w:t>
      </w:r>
      <w:r w:rsidR="00FD0309" w:rsidRPr="002F27F0">
        <w:rPr>
          <w:rFonts w:cstheme="minorHAnsi"/>
          <w:b/>
          <w:bCs/>
        </w:rPr>
        <w:t xml:space="preserve">: </w:t>
      </w:r>
      <w:r w:rsidR="00BB2B7C" w:rsidRPr="002F27F0">
        <w:rPr>
          <w:rFonts w:cstheme="minorHAnsi"/>
          <w:b/>
          <w:bCs/>
        </w:rPr>
        <w:t xml:space="preserve">Información </w:t>
      </w:r>
      <w:r w:rsidR="00322736" w:rsidRPr="002F27F0">
        <w:rPr>
          <w:rFonts w:cstheme="minorHAnsi"/>
          <w:b/>
          <w:bCs/>
        </w:rPr>
        <w:t>g</w:t>
      </w:r>
      <w:r w:rsidR="00BB2B7C" w:rsidRPr="002F27F0">
        <w:rPr>
          <w:rFonts w:cstheme="minorHAnsi"/>
          <w:b/>
          <w:bCs/>
        </w:rPr>
        <w:t xml:space="preserve">eográfica y </w:t>
      </w:r>
      <w:r w:rsidR="00322736" w:rsidRPr="002F27F0">
        <w:rPr>
          <w:rFonts w:cstheme="minorHAnsi"/>
          <w:b/>
          <w:bCs/>
        </w:rPr>
        <w:t>a</w:t>
      </w:r>
      <w:r w:rsidR="00BB2B7C" w:rsidRPr="002F27F0">
        <w:rPr>
          <w:rFonts w:cstheme="minorHAnsi"/>
          <w:b/>
          <w:bCs/>
        </w:rPr>
        <w:t>lfanumérica existente</w:t>
      </w:r>
      <w:bookmarkEnd w:id="2"/>
    </w:p>
    <w:p w14:paraId="009D9B45" w14:textId="1960FAA7" w:rsidR="00BB2B7C" w:rsidRDefault="00BB2B7C" w:rsidP="00BB2B7C">
      <w:pPr>
        <w:pStyle w:val="Prrafodelista"/>
        <w:spacing w:after="0" w:line="240" w:lineRule="auto"/>
        <w:ind w:left="709"/>
        <w:jc w:val="both"/>
        <w:rPr>
          <w:rFonts w:cstheme="minorHAnsi"/>
        </w:rPr>
      </w:pPr>
      <w:r>
        <w:rPr>
          <w:rFonts w:cstheme="minorHAnsi"/>
        </w:rPr>
        <w:t xml:space="preserve">El cantón </w:t>
      </w:r>
      <w:r w:rsidRPr="0085232B">
        <w:rPr>
          <w:rFonts w:cstheme="minorHAnsi"/>
          <w:highlight w:val="yellow"/>
        </w:rPr>
        <w:t>XX</w:t>
      </w:r>
      <w:r>
        <w:rPr>
          <w:rFonts w:cstheme="minorHAnsi"/>
        </w:rPr>
        <w:t xml:space="preserve"> cuenta con información geográfica para una superficie de </w:t>
      </w:r>
      <w:r w:rsidRPr="0085232B">
        <w:rPr>
          <w:rFonts w:cstheme="minorHAnsi"/>
          <w:highlight w:val="yellow"/>
        </w:rPr>
        <w:t>XX</w:t>
      </w:r>
      <w:r>
        <w:rPr>
          <w:rFonts w:cstheme="minorHAnsi"/>
        </w:rPr>
        <w:t xml:space="preserve"> hectáreas co</w:t>
      </w:r>
      <w:r w:rsidR="00322736">
        <w:rPr>
          <w:rFonts w:cstheme="minorHAnsi"/>
        </w:rPr>
        <w:t>r</w:t>
      </w:r>
      <w:r>
        <w:rPr>
          <w:rFonts w:cstheme="minorHAnsi"/>
        </w:rPr>
        <w:t>respondientes a:</w:t>
      </w:r>
    </w:p>
    <w:p w14:paraId="395A4E01" w14:textId="77777777" w:rsidR="00BB2B7C" w:rsidRPr="007C773F" w:rsidRDefault="00BB2B7C" w:rsidP="00A63072">
      <w:pPr>
        <w:pStyle w:val="Prrafodelista"/>
        <w:numPr>
          <w:ilvl w:val="0"/>
          <w:numId w:val="17"/>
        </w:numPr>
        <w:spacing w:after="0" w:line="240" w:lineRule="auto"/>
        <w:jc w:val="both"/>
        <w:rPr>
          <w:rFonts w:cstheme="minorHAnsi"/>
        </w:rPr>
      </w:pPr>
      <w:r w:rsidRPr="007C773F">
        <w:rPr>
          <w:rFonts w:cstheme="minorHAnsi"/>
        </w:rPr>
        <w:t>Ortofoto a escala XXX del año XX</w:t>
      </w:r>
    </w:p>
    <w:p w14:paraId="04C0CDBC" w14:textId="363EC0D2" w:rsidR="0075797E" w:rsidRPr="007C773F" w:rsidRDefault="00BB2B7C" w:rsidP="00A63072">
      <w:pPr>
        <w:pStyle w:val="Prrafodelista"/>
        <w:numPr>
          <w:ilvl w:val="0"/>
          <w:numId w:val="17"/>
        </w:numPr>
        <w:spacing w:after="0" w:line="240" w:lineRule="auto"/>
        <w:jc w:val="both"/>
        <w:rPr>
          <w:rFonts w:cstheme="minorHAnsi"/>
        </w:rPr>
      </w:pPr>
      <w:r w:rsidRPr="007C773F">
        <w:rPr>
          <w:rFonts w:cstheme="minorHAnsi"/>
        </w:rPr>
        <w:t>Cartografía base a escala XX</w:t>
      </w:r>
      <w:r w:rsidR="00266482" w:rsidRPr="007C773F">
        <w:rPr>
          <w:rFonts w:cstheme="minorHAnsi"/>
        </w:rPr>
        <w:t xml:space="preserve"> obtenida a partir de RESTITUCION, TOPOGRAFIA, DIGITALIZACION</w:t>
      </w:r>
      <w:r w:rsidR="007C773F" w:rsidRPr="007C773F">
        <w:rPr>
          <w:rFonts w:cstheme="minorHAnsi"/>
        </w:rPr>
        <w:t xml:space="preserve"> SOBRE</w:t>
      </w:r>
      <w:r w:rsidR="00266482" w:rsidRPr="007C773F">
        <w:rPr>
          <w:rFonts w:cstheme="minorHAnsi"/>
        </w:rPr>
        <w:t xml:space="preserve"> ORTOFOTOS</w:t>
      </w:r>
      <w:r w:rsidR="00616F7C" w:rsidRPr="007C773F">
        <w:rPr>
          <w:rFonts w:cstheme="minorHAnsi"/>
        </w:rPr>
        <w:t xml:space="preserve"> (DRONES</w:t>
      </w:r>
      <w:r w:rsidR="0098796B" w:rsidRPr="007C773F">
        <w:rPr>
          <w:rFonts w:cstheme="minorHAnsi"/>
        </w:rPr>
        <w:t>, Fotografía aérea</w:t>
      </w:r>
      <w:r w:rsidR="00616F7C" w:rsidRPr="007C773F">
        <w:rPr>
          <w:rFonts w:cstheme="minorHAnsi"/>
        </w:rPr>
        <w:t>)</w:t>
      </w:r>
      <w:r w:rsidR="00266482" w:rsidRPr="007C773F">
        <w:rPr>
          <w:rFonts w:cstheme="minorHAnsi"/>
        </w:rPr>
        <w:t xml:space="preserve">, LIDAR </w:t>
      </w:r>
      <w:r w:rsidR="00E255BA" w:rsidRPr="007C773F">
        <w:rPr>
          <w:rFonts w:cstheme="minorHAnsi"/>
        </w:rPr>
        <w:t>(</w:t>
      </w:r>
      <w:r w:rsidR="00266482" w:rsidRPr="007C773F">
        <w:rPr>
          <w:rFonts w:cstheme="minorHAnsi"/>
        </w:rPr>
        <w:t>AEREO Y TERRESTRE</w:t>
      </w:r>
      <w:r w:rsidR="00E255BA" w:rsidRPr="007C773F">
        <w:rPr>
          <w:rFonts w:cstheme="minorHAnsi"/>
        </w:rPr>
        <w:t>)</w:t>
      </w:r>
      <w:r w:rsidR="007C773F" w:rsidRPr="007C773F">
        <w:rPr>
          <w:rFonts w:cstheme="minorHAnsi"/>
        </w:rPr>
        <w:t>.</w:t>
      </w:r>
    </w:p>
    <w:p w14:paraId="4139D250" w14:textId="77777777" w:rsidR="00BB2B7C" w:rsidRDefault="00BB2B7C" w:rsidP="00BB2B7C">
      <w:pPr>
        <w:pStyle w:val="Prrafodelista"/>
        <w:spacing w:after="0" w:line="240" w:lineRule="auto"/>
        <w:ind w:left="709"/>
        <w:jc w:val="both"/>
        <w:rPr>
          <w:rFonts w:cstheme="minorHAnsi"/>
        </w:rPr>
      </w:pPr>
      <w:r>
        <w:rPr>
          <w:rFonts w:cstheme="minorHAnsi"/>
        </w:rPr>
        <w:t xml:space="preserve">Base de datos gráfica con </w:t>
      </w:r>
      <w:r w:rsidRPr="0085232B">
        <w:rPr>
          <w:rFonts w:cstheme="minorHAnsi"/>
          <w:highlight w:val="yellow"/>
        </w:rPr>
        <w:t>XX</w:t>
      </w:r>
      <w:r>
        <w:rPr>
          <w:rFonts w:cstheme="minorHAnsi"/>
        </w:rPr>
        <w:t xml:space="preserve"> predios en el sistema </w:t>
      </w:r>
      <w:r w:rsidRPr="0085232B">
        <w:rPr>
          <w:rFonts w:cstheme="minorHAnsi"/>
          <w:highlight w:val="yellow"/>
        </w:rPr>
        <w:t>XX</w:t>
      </w:r>
      <w:r>
        <w:rPr>
          <w:rFonts w:cstheme="minorHAnsi"/>
        </w:rPr>
        <w:t xml:space="preserve"> en formato </w:t>
      </w:r>
      <w:r w:rsidRPr="0085232B">
        <w:rPr>
          <w:rFonts w:cstheme="minorHAnsi"/>
          <w:highlight w:val="yellow"/>
        </w:rPr>
        <w:t>XX</w:t>
      </w:r>
    </w:p>
    <w:p w14:paraId="375210A0" w14:textId="77777777" w:rsidR="00BB2B7C" w:rsidRDefault="00BB2B7C" w:rsidP="00BB2B7C">
      <w:pPr>
        <w:pStyle w:val="Prrafodelista"/>
        <w:spacing w:after="0" w:line="240" w:lineRule="auto"/>
        <w:ind w:left="709"/>
        <w:jc w:val="both"/>
        <w:rPr>
          <w:rFonts w:cstheme="minorHAnsi"/>
        </w:rPr>
      </w:pPr>
      <w:r>
        <w:rPr>
          <w:rFonts w:cstheme="minorHAnsi"/>
        </w:rPr>
        <w:t xml:space="preserve">La ficha catastral </w:t>
      </w:r>
      <w:r w:rsidRPr="00D90FAB">
        <w:rPr>
          <w:rFonts w:cstheme="minorHAnsi"/>
          <w:highlight w:val="yellow"/>
        </w:rPr>
        <w:t>no</w:t>
      </w:r>
      <w:r>
        <w:rPr>
          <w:rFonts w:cstheme="minorHAnsi"/>
        </w:rPr>
        <w:t xml:space="preserve"> cumple con la normativa vigente puesto que </w:t>
      </w:r>
      <w:r w:rsidRPr="0085232B">
        <w:rPr>
          <w:rFonts w:cstheme="minorHAnsi"/>
          <w:highlight w:val="yellow"/>
        </w:rPr>
        <w:t>XX</w:t>
      </w:r>
    </w:p>
    <w:p w14:paraId="62549E1E" w14:textId="5F4D36BA" w:rsidR="00BB2B7C" w:rsidRDefault="00BB2B7C" w:rsidP="00BB2B7C">
      <w:pPr>
        <w:pStyle w:val="Prrafodelista"/>
        <w:spacing w:after="0" w:line="240" w:lineRule="auto"/>
        <w:ind w:left="709"/>
        <w:jc w:val="both"/>
        <w:rPr>
          <w:rFonts w:cstheme="minorHAnsi"/>
        </w:rPr>
      </w:pPr>
      <w:r>
        <w:rPr>
          <w:rFonts w:cstheme="minorHAnsi"/>
        </w:rPr>
        <w:t xml:space="preserve">La base de datos catastral está conformada por </w:t>
      </w:r>
      <w:r w:rsidRPr="0085232B">
        <w:rPr>
          <w:rFonts w:cstheme="minorHAnsi"/>
          <w:highlight w:val="yellow"/>
        </w:rPr>
        <w:t>XX</w:t>
      </w:r>
      <w:r>
        <w:rPr>
          <w:rFonts w:cstheme="minorHAnsi"/>
        </w:rPr>
        <w:t xml:space="preserve"> predios urbanos en formato alfanumérico y </w:t>
      </w:r>
      <w:r w:rsidRPr="0085232B">
        <w:rPr>
          <w:rFonts w:cstheme="minorHAnsi"/>
          <w:highlight w:val="yellow"/>
        </w:rPr>
        <w:t>XX</w:t>
      </w:r>
      <w:r>
        <w:rPr>
          <w:rFonts w:cstheme="minorHAnsi"/>
        </w:rPr>
        <w:t xml:space="preserve"> predios georreferenciados</w:t>
      </w:r>
    </w:p>
    <w:p w14:paraId="30396905" w14:textId="4805CFA8" w:rsidR="00266482" w:rsidRDefault="00266482" w:rsidP="00BB2B7C">
      <w:pPr>
        <w:pStyle w:val="Prrafodelista"/>
        <w:spacing w:after="0" w:line="240" w:lineRule="auto"/>
        <w:ind w:left="709"/>
        <w:jc w:val="both"/>
        <w:rPr>
          <w:rFonts w:cstheme="minorHAnsi"/>
        </w:rPr>
      </w:pPr>
      <w:r>
        <w:rPr>
          <w:rFonts w:cstheme="minorHAnsi"/>
        </w:rPr>
        <w:t xml:space="preserve">Existen </w:t>
      </w:r>
      <w:r w:rsidRPr="00A63072">
        <w:rPr>
          <w:rFonts w:cstheme="minorHAnsi"/>
          <w:highlight w:val="yellow"/>
        </w:rPr>
        <w:t>XX</w:t>
      </w:r>
      <w:r>
        <w:rPr>
          <w:rFonts w:cstheme="minorHAnsi"/>
        </w:rPr>
        <w:t xml:space="preserve"> predios comunales</w:t>
      </w:r>
    </w:p>
    <w:p w14:paraId="21FC4AA8" w14:textId="4B76B10C" w:rsidR="00266482" w:rsidRDefault="00266482" w:rsidP="00266482">
      <w:pPr>
        <w:pStyle w:val="Prrafodelista"/>
        <w:spacing w:after="0" w:line="240" w:lineRule="auto"/>
        <w:ind w:left="709"/>
        <w:jc w:val="both"/>
        <w:rPr>
          <w:rFonts w:cstheme="minorHAnsi"/>
        </w:rPr>
      </w:pPr>
      <w:r>
        <w:rPr>
          <w:rFonts w:cstheme="minorHAnsi"/>
        </w:rPr>
        <w:t xml:space="preserve">Existen </w:t>
      </w:r>
      <w:r w:rsidRPr="00A63072">
        <w:rPr>
          <w:rFonts w:cstheme="minorHAnsi"/>
          <w:highlight w:val="yellow"/>
        </w:rPr>
        <w:t>XX</w:t>
      </w:r>
      <w:r>
        <w:rPr>
          <w:rFonts w:cstheme="minorHAnsi"/>
        </w:rPr>
        <w:t xml:space="preserve"> predios de propiedad horizontal en la zona urbana</w:t>
      </w:r>
    </w:p>
    <w:p w14:paraId="53C0DCD3" w14:textId="77777777" w:rsidR="00266482" w:rsidRDefault="00266482" w:rsidP="00266482">
      <w:pPr>
        <w:pStyle w:val="Prrafodelista"/>
        <w:spacing w:after="0" w:line="240" w:lineRule="auto"/>
        <w:ind w:left="709"/>
        <w:jc w:val="both"/>
        <w:rPr>
          <w:rFonts w:cstheme="minorHAnsi"/>
        </w:rPr>
      </w:pPr>
      <w:r>
        <w:rPr>
          <w:rFonts w:cstheme="minorHAnsi"/>
        </w:rPr>
        <w:t xml:space="preserve">Existen </w:t>
      </w:r>
      <w:r w:rsidRPr="00803CBA">
        <w:rPr>
          <w:rFonts w:cstheme="minorHAnsi"/>
          <w:highlight w:val="yellow"/>
        </w:rPr>
        <w:t>XX</w:t>
      </w:r>
      <w:r>
        <w:rPr>
          <w:rFonts w:cstheme="minorHAnsi"/>
        </w:rPr>
        <w:t xml:space="preserve"> predios patrimoniales</w:t>
      </w:r>
    </w:p>
    <w:p w14:paraId="6342D67D" w14:textId="77777777" w:rsidR="00BB2B7C" w:rsidRDefault="00BB2B7C" w:rsidP="00BB2B7C">
      <w:pPr>
        <w:pStyle w:val="Prrafodelista"/>
        <w:spacing w:after="0" w:line="240" w:lineRule="auto"/>
        <w:ind w:left="709"/>
        <w:jc w:val="both"/>
        <w:rPr>
          <w:rFonts w:cstheme="minorHAnsi"/>
        </w:rPr>
      </w:pPr>
      <w:r>
        <w:rPr>
          <w:rFonts w:cstheme="minorHAnsi"/>
        </w:rPr>
        <w:t xml:space="preserve">La empresa </w:t>
      </w:r>
      <w:r w:rsidRPr="0085232B">
        <w:rPr>
          <w:rFonts w:cstheme="minorHAnsi"/>
          <w:highlight w:val="yellow"/>
        </w:rPr>
        <w:t>XX</w:t>
      </w:r>
      <w:r>
        <w:rPr>
          <w:rFonts w:cstheme="minorHAnsi"/>
        </w:rPr>
        <w:t xml:space="preserve"> proveedora del servicio de energía eléctrica en el cantón cuenta con información vectorial para </w:t>
      </w:r>
      <w:r w:rsidRPr="0085232B">
        <w:rPr>
          <w:rFonts w:cstheme="minorHAnsi"/>
          <w:highlight w:val="yellow"/>
        </w:rPr>
        <w:t>XX</w:t>
      </w:r>
      <w:r>
        <w:rPr>
          <w:rFonts w:cstheme="minorHAnsi"/>
        </w:rPr>
        <w:t xml:space="preserve"> hectáreas del cantón</w:t>
      </w:r>
    </w:p>
    <w:p w14:paraId="162B6157" w14:textId="77777777" w:rsidR="00BB2B7C" w:rsidRDefault="00BB2B7C" w:rsidP="00BB2B7C">
      <w:pPr>
        <w:pStyle w:val="Prrafodelista"/>
        <w:spacing w:after="0" w:line="240" w:lineRule="auto"/>
        <w:ind w:left="709"/>
        <w:jc w:val="both"/>
        <w:rPr>
          <w:rFonts w:cstheme="minorHAnsi"/>
        </w:rPr>
      </w:pPr>
      <w:r>
        <w:rPr>
          <w:rFonts w:cstheme="minorHAnsi"/>
        </w:rPr>
        <w:t>XX predios con información alfanumérica cuentan con la respectiva información georreferenciada.</w:t>
      </w:r>
    </w:p>
    <w:p w14:paraId="1941F79C" w14:textId="77777777" w:rsidR="00BB2B7C" w:rsidRDefault="00BB2B7C" w:rsidP="00BB2B7C">
      <w:pPr>
        <w:pStyle w:val="Prrafodelista"/>
        <w:spacing w:after="0" w:line="240" w:lineRule="auto"/>
        <w:ind w:left="709"/>
        <w:jc w:val="both"/>
        <w:rPr>
          <w:rFonts w:cstheme="minorHAnsi"/>
        </w:rPr>
      </w:pPr>
      <w:r>
        <w:rPr>
          <w:rFonts w:cstheme="minorHAnsi"/>
        </w:rPr>
        <w:t xml:space="preserve">El mapa de zonas de valor corresponde al año </w:t>
      </w:r>
      <w:r w:rsidRPr="0085232B">
        <w:rPr>
          <w:rFonts w:cstheme="minorHAnsi"/>
          <w:highlight w:val="yellow"/>
        </w:rPr>
        <w:t>XX</w:t>
      </w:r>
    </w:p>
    <w:p w14:paraId="12C4ED92" w14:textId="177F1BCF" w:rsidR="00BB2B7C" w:rsidRDefault="00BB2B7C" w:rsidP="00BB2B7C">
      <w:pPr>
        <w:pStyle w:val="Prrafodelista"/>
        <w:spacing w:after="0" w:line="240" w:lineRule="auto"/>
        <w:ind w:left="709"/>
        <w:jc w:val="both"/>
        <w:rPr>
          <w:rFonts w:cstheme="minorHAnsi"/>
        </w:rPr>
      </w:pPr>
      <w:r>
        <w:rPr>
          <w:rFonts w:cstheme="minorHAnsi"/>
        </w:rPr>
        <w:lastRenderedPageBreak/>
        <w:t>El GADM no dispo</w:t>
      </w:r>
      <w:r w:rsidR="00F22AA3">
        <w:rPr>
          <w:rFonts w:cstheme="minorHAnsi"/>
        </w:rPr>
        <w:t>n</w:t>
      </w:r>
      <w:r>
        <w:rPr>
          <w:rFonts w:cstheme="minorHAnsi"/>
        </w:rPr>
        <w:t xml:space="preserve">e de un </w:t>
      </w:r>
      <w:r w:rsidR="00A023E8">
        <w:rPr>
          <w:rFonts w:cstheme="minorHAnsi"/>
        </w:rPr>
        <w:t xml:space="preserve">Sistema de Gestión </w:t>
      </w:r>
      <w:proofErr w:type="spellStart"/>
      <w:r w:rsidR="00A023E8">
        <w:rPr>
          <w:rFonts w:cstheme="minorHAnsi"/>
        </w:rPr>
        <w:t>Catastal</w:t>
      </w:r>
      <w:proofErr w:type="spellEnd"/>
      <w:r w:rsidR="00A023E8">
        <w:rPr>
          <w:rFonts w:cstheme="minorHAnsi"/>
        </w:rPr>
        <w:t xml:space="preserve"> Local </w:t>
      </w:r>
      <w:r>
        <w:rPr>
          <w:rFonts w:cstheme="minorHAnsi"/>
        </w:rPr>
        <w:t xml:space="preserve">SIGCAL, cuenta con </w:t>
      </w:r>
      <w:r w:rsidRPr="00181D50">
        <w:rPr>
          <w:rFonts w:cstheme="minorHAnsi"/>
          <w:highlight w:val="yellow"/>
        </w:rPr>
        <w:t>base</w:t>
      </w:r>
      <w:r w:rsidR="00F22AA3" w:rsidRPr="00181D50">
        <w:rPr>
          <w:rFonts w:cstheme="minorHAnsi"/>
          <w:highlight w:val="yellow"/>
        </w:rPr>
        <w:t>s</w:t>
      </w:r>
      <w:r w:rsidRPr="00181D50">
        <w:rPr>
          <w:rFonts w:cstheme="minorHAnsi"/>
          <w:highlight w:val="yellow"/>
        </w:rPr>
        <w:t xml:space="preserve"> de datos separadas</w:t>
      </w:r>
      <w:r w:rsidR="00181D50">
        <w:rPr>
          <w:rFonts w:cstheme="minorHAnsi"/>
        </w:rPr>
        <w:t xml:space="preserve">, con los </w:t>
      </w:r>
      <w:proofErr w:type="spellStart"/>
      <w:r w:rsidR="00181D50">
        <w:rPr>
          <w:rFonts w:cstheme="minorHAnsi"/>
        </w:rPr>
        <w:t>modulos</w:t>
      </w:r>
      <w:proofErr w:type="spellEnd"/>
      <w:r w:rsidR="00181D50">
        <w:rPr>
          <w:rFonts w:cstheme="minorHAnsi"/>
        </w:rPr>
        <w:t xml:space="preserve"> XX, XX</w:t>
      </w:r>
    </w:p>
    <w:p w14:paraId="27DAC1F9" w14:textId="4E8BB259" w:rsidR="00BB2B7C" w:rsidRDefault="00BB2B7C" w:rsidP="00BB2B7C">
      <w:pPr>
        <w:pStyle w:val="Prrafodelista"/>
        <w:spacing w:after="0" w:line="240" w:lineRule="auto"/>
        <w:ind w:left="709"/>
        <w:jc w:val="both"/>
        <w:rPr>
          <w:rFonts w:cstheme="minorHAnsi"/>
        </w:rPr>
      </w:pPr>
      <w:r>
        <w:rPr>
          <w:rFonts w:cstheme="minorHAnsi"/>
        </w:rPr>
        <w:t>El servidor de catastro fue adquirido en el año 200</w:t>
      </w:r>
      <w:r w:rsidRPr="0085232B">
        <w:rPr>
          <w:rFonts w:cstheme="minorHAnsi"/>
          <w:highlight w:val="yellow"/>
        </w:rPr>
        <w:t>X</w:t>
      </w:r>
      <w:r>
        <w:rPr>
          <w:rFonts w:cstheme="minorHAnsi"/>
        </w:rPr>
        <w:t xml:space="preserve"> </w:t>
      </w:r>
    </w:p>
    <w:p w14:paraId="77F6B9EB" w14:textId="77777777" w:rsidR="002F27F0" w:rsidRDefault="002F27F0" w:rsidP="002F27F0">
      <w:pPr>
        <w:pStyle w:val="Prrafodelista"/>
        <w:spacing w:after="0" w:line="240" w:lineRule="auto"/>
        <w:ind w:left="1080"/>
        <w:jc w:val="both"/>
        <w:rPr>
          <w:rFonts w:cstheme="minorHAnsi"/>
          <w:b/>
          <w:bCs/>
        </w:rPr>
      </w:pPr>
    </w:p>
    <w:p w14:paraId="3A0418E6" w14:textId="084DB224" w:rsidR="00105C73" w:rsidRPr="00FD0309" w:rsidRDefault="00105C73" w:rsidP="004023C8">
      <w:pPr>
        <w:pStyle w:val="Prrafodelista"/>
        <w:numPr>
          <w:ilvl w:val="2"/>
          <w:numId w:val="1"/>
        </w:numPr>
        <w:spacing w:after="0" w:line="240" w:lineRule="auto"/>
        <w:jc w:val="both"/>
        <w:outlineLvl w:val="1"/>
        <w:rPr>
          <w:rFonts w:cstheme="minorHAnsi"/>
          <w:b/>
          <w:bCs/>
        </w:rPr>
      </w:pPr>
      <w:bookmarkStart w:id="3" w:name="_Toc111413539"/>
      <w:r w:rsidRPr="00FD0309">
        <w:rPr>
          <w:rFonts w:cstheme="minorHAnsi"/>
          <w:b/>
          <w:bCs/>
        </w:rPr>
        <w:t>CATASTRO RURAL</w:t>
      </w:r>
      <w:r w:rsidR="00FD0309" w:rsidRPr="00FD0309">
        <w:rPr>
          <w:rFonts w:cstheme="minorHAnsi"/>
          <w:b/>
          <w:bCs/>
        </w:rPr>
        <w:t xml:space="preserve">: </w:t>
      </w:r>
      <w:r w:rsidRPr="00FD0309">
        <w:rPr>
          <w:rFonts w:cstheme="minorHAnsi"/>
          <w:b/>
          <w:bCs/>
        </w:rPr>
        <w:t>Información geográfica y alfanumérica existente</w:t>
      </w:r>
      <w:bookmarkEnd w:id="3"/>
    </w:p>
    <w:p w14:paraId="4A3BF4A3" w14:textId="77777777" w:rsidR="00105C73" w:rsidRDefault="00105C73" w:rsidP="00105C73">
      <w:pPr>
        <w:pStyle w:val="Prrafodelista"/>
        <w:spacing w:after="0" w:line="240" w:lineRule="auto"/>
        <w:ind w:left="709"/>
        <w:jc w:val="both"/>
        <w:rPr>
          <w:rFonts w:cstheme="minorHAnsi"/>
        </w:rPr>
      </w:pPr>
      <w:r>
        <w:rPr>
          <w:rFonts w:cstheme="minorHAnsi"/>
        </w:rPr>
        <w:t xml:space="preserve">El cantón </w:t>
      </w:r>
      <w:r w:rsidRPr="0085232B">
        <w:rPr>
          <w:rFonts w:cstheme="minorHAnsi"/>
          <w:highlight w:val="yellow"/>
        </w:rPr>
        <w:t>XX</w:t>
      </w:r>
      <w:r>
        <w:rPr>
          <w:rFonts w:cstheme="minorHAnsi"/>
        </w:rPr>
        <w:t xml:space="preserve"> cuenta con información geográfica para una superficie de </w:t>
      </w:r>
      <w:r w:rsidRPr="0085232B">
        <w:rPr>
          <w:rFonts w:cstheme="minorHAnsi"/>
          <w:highlight w:val="yellow"/>
        </w:rPr>
        <w:t>XX</w:t>
      </w:r>
      <w:r>
        <w:rPr>
          <w:rFonts w:cstheme="minorHAnsi"/>
        </w:rPr>
        <w:t xml:space="preserve"> hectáreas correspondientes a:</w:t>
      </w:r>
    </w:p>
    <w:p w14:paraId="7924FD2F" w14:textId="77777777" w:rsidR="00105C73" w:rsidRDefault="00105C73" w:rsidP="00105C73">
      <w:pPr>
        <w:pStyle w:val="Prrafodelista"/>
        <w:spacing w:after="0" w:line="240" w:lineRule="auto"/>
        <w:ind w:left="709"/>
        <w:jc w:val="both"/>
        <w:rPr>
          <w:rFonts w:cstheme="minorHAnsi"/>
        </w:rPr>
      </w:pPr>
      <w:r>
        <w:rPr>
          <w:rFonts w:cstheme="minorHAnsi"/>
        </w:rPr>
        <w:t xml:space="preserve">Ortofoto a escala </w:t>
      </w:r>
      <w:r w:rsidRPr="0085232B">
        <w:rPr>
          <w:rFonts w:cstheme="minorHAnsi"/>
          <w:highlight w:val="yellow"/>
        </w:rPr>
        <w:t>XXX</w:t>
      </w:r>
      <w:r>
        <w:rPr>
          <w:rFonts w:cstheme="minorHAnsi"/>
        </w:rPr>
        <w:t xml:space="preserve"> del año </w:t>
      </w:r>
      <w:r w:rsidRPr="0085232B">
        <w:rPr>
          <w:rFonts w:cstheme="minorHAnsi"/>
          <w:highlight w:val="yellow"/>
        </w:rPr>
        <w:t>XX</w:t>
      </w:r>
    </w:p>
    <w:p w14:paraId="1B11EA77" w14:textId="77777777" w:rsidR="00105C73" w:rsidRDefault="00105C73" w:rsidP="00105C73">
      <w:pPr>
        <w:pStyle w:val="Prrafodelista"/>
        <w:spacing w:after="0" w:line="240" w:lineRule="auto"/>
        <w:ind w:left="709"/>
        <w:jc w:val="both"/>
        <w:rPr>
          <w:rFonts w:cstheme="minorHAnsi"/>
        </w:rPr>
      </w:pPr>
      <w:r>
        <w:rPr>
          <w:rFonts w:cstheme="minorHAnsi"/>
        </w:rPr>
        <w:t xml:space="preserve">Cartografía base a escala </w:t>
      </w:r>
      <w:r w:rsidRPr="0085232B">
        <w:rPr>
          <w:rFonts w:cstheme="minorHAnsi"/>
          <w:highlight w:val="yellow"/>
        </w:rPr>
        <w:t>XX</w:t>
      </w:r>
    </w:p>
    <w:p w14:paraId="195C8A69" w14:textId="77777777" w:rsidR="00105C73" w:rsidRDefault="00105C73" w:rsidP="00105C73">
      <w:pPr>
        <w:pStyle w:val="Prrafodelista"/>
        <w:spacing w:after="0" w:line="240" w:lineRule="auto"/>
        <w:ind w:left="709"/>
        <w:jc w:val="both"/>
        <w:rPr>
          <w:rFonts w:cstheme="minorHAnsi"/>
        </w:rPr>
      </w:pPr>
      <w:r>
        <w:rPr>
          <w:rFonts w:cstheme="minorHAnsi"/>
        </w:rPr>
        <w:t xml:space="preserve">Base de datos gráfica con </w:t>
      </w:r>
      <w:r w:rsidRPr="0085232B">
        <w:rPr>
          <w:rFonts w:cstheme="minorHAnsi"/>
          <w:highlight w:val="yellow"/>
        </w:rPr>
        <w:t>XX</w:t>
      </w:r>
      <w:r>
        <w:rPr>
          <w:rFonts w:cstheme="minorHAnsi"/>
        </w:rPr>
        <w:t xml:space="preserve"> predios en el sistema </w:t>
      </w:r>
      <w:r w:rsidRPr="0085232B">
        <w:rPr>
          <w:rFonts w:cstheme="minorHAnsi"/>
          <w:highlight w:val="yellow"/>
        </w:rPr>
        <w:t>XX</w:t>
      </w:r>
      <w:r>
        <w:rPr>
          <w:rFonts w:cstheme="minorHAnsi"/>
        </w:rPr>
        <w:t xml:space="preserve"> en formato </w:t>
      </w:r>
      <w:r w:rsidRPr="0085232B">
        <w:rPr>
          <w:rFonts w:cstheme="minorHAnsi"/>
          <w:highlight w:val="yellow"/>
        </w:rPr>
        <w:t>XX</w:t>
      </w:r>
    </w:p>
    <w:p w14:paraId="0E3693F2" w14:textId="77777777" w:rsidR="00105C73" w:rsidRDefault="00105C73" w:rsidP="00105C73">
      <w:pPr>
        <w:pStyle w:val="Prrafodelista"/>
        <w:spacing w:after="0" w:line="240" w:lineRule="auto"/>
        <w:ind w:left="709"/>
        <w:jc w:val="both"/>
        <w:rPr>
          <w:rFonts w:cstheme="minorHAnsi"/>
        </w:rPr>
      </w:pPr>
      <w:r>
        <w:rPr>
          <w:rFonts w:cstheme="minorHAnsi"/>
        </w:rPr>
        <w:t xml:space="preserve">La ficha catastral </w:t>
      </w:r>
      <w:r w:rsidRPr="00D90FAB">
        <w:rPr>
          <w:rFonts w:cstheme="minorHAnsi"/>
          <w:highlight w:val="yellow"/>
        </w:rPr>
        <w:t>no</w:t>
      </w:r>
      <w:r>
        <w:rPr>
          <w:rFonts w:cstheme="minorHAnsi"/>
        </w:rPr>
        <w:t xml:space="preserve"> cumple con la normativa vigente puesto que </w:t>
      </w:r>
      <w:r w:rsidRPr="0085232B">
        <w:rPr>
          <w:rFonts w:cstheme="minorHAnsi"/>
          <w:highlight w:val="yellow"/>
        </w:rPr>
        <w:t>XX</w:t>
      </w:r>
    </w:p>
    <w:p w14:paraId="5ED66E6C" w14:textId="0479B8C0" w:rsidR="00105C73" w:rsidRDefault="00105C73" w:rsidP="00105C73">
      <w:pPr>
        <w:pStyle w:val="Prrafodelista"/>
        <w:spacing w:after="0" w:line="240" w:lineRule="auto"/>
        <w:ind w:left="709"/>
        <w:jc w:val="both"/>
        <w:rPr>
          <w:rFonts w:cstheme="minorHAnsi"/>
        </w:rPr>
      </w:pPr>
      <w:r>
        <w:rPr>
          <w:rFonts w:cstheme="minorHAnsi"/>
        </w:rPr>
        <w:t xml:space="preserve">La base de datos catastral está conformada por </w:t>
      </w:r>
      <w:r w:rsidRPr="0085232B">
        <w:rPr>
          <w:rFonts w:cstheme="minorHAnsi"/>
          <w:highlight w:val="yellow"/>
        </w:rPr>
        <w:t>XX</w:t>
      </w:r>
      <w:r>
        <w:rPr>
          <w:rFonts w:cstheme="minorHAnsi"/>
        </w:rPr>
        <w:t xml:space="preserve"> predios urbanos en formato alfanumérico y </w:t>
      </w:r>
      <w:r w:rsidRPr="0085232B">
        <w:rPr>
          <w:rFonts w:cstheme="minorHAnsi"/>
          <w:highlight w:val="yellow"/>
        </w:rPr>
        <w:t>XX</w:t>
      </w:r>
      <w:r>
        <w:rPr>
          <w:rFonts w:cstheme="minorHAnsi"/>
        </w:rPr>
        <w:t xml:space="preserve"> predios georreferenciados</w:t>
      </w:r>
    </w:p>
    <w:p w14:paraId="1087F6AF" w14:textId="77777777" w:rsidR="00266482" w:rsidRDefault="00266482" w:rsidP="00266482">
      <w:pPr>
        <w:pStyle w:val="Prrafodelista"/>
        <w:spacing w:after="0" w:line="240" w:lineRule="auto"/>
        <w:ind w:left="709"/>
        <w:jc w:val="both"/>
        <w:rPr>
          <w:rFonts w:cstheme="minorHAnsi"/>
        </w:rPr>
      </w:pPr>
      <w:r>
        <w:rPr>
          <w:rFonts w:cstheme="minorHAnsi"/>
        </w:rPr>
        <w:t xml:space="preserve">Existen </w:t>
      </w:r>
      <w:r w:rsidRPr="00803CBA">
        <w:rPr>
          <w:rFonts w:cstheme="minorHAnsi"/>
          <w:highlight w:val="yellow"/>
        </w:rPr>
        <w:t>XX</w:t>
      </w:r>
      <w:r>
        <w:rPr>
          <w:rFonts w:cstheme="minorHAnsi"/>
        </w:rPr>
        <w:t xml:space="preserve"> predios comunales</w:t>
      </w:r>
    </w:p>
    <w:p w14:paraId="4B0F62F4" w14:textId="713880B8" w:rsidR="00266482" w:rsidRDefault="00266482" w:rsidP="00266482">
      <w:pPr>
        <w:pStyle w:val="Prrafodelista"/>
        <w:spacing w:after="0" w:line="240" w:lineRule="auto"/>
        <w:ind w:left="709"/>
        <w:jc w:val="both"/>
        <w:rPr>
          <w:rFonts w:cstheme="minorHAnsi"/>
        </w:rPr>
      </w:pPr>
      <w:r>
        <w:rPr>
          <w:rFonts w:cstheme="minorHAnsi"/>
        </w:rPr>
        <w:t xml:space="preserve">Existen </w:t>
      </w:r>
      <w:r w:rsidRPr="00803CBA">
        <w:rPr>
          <w:rFonts w:cstheme="minorHAnsi"/>
          <w:highlight w:val="yellow"/>
        </w:rPr>
        <w:t>XX</w:t>
      </w:r>
      <w:r>
        <w:rPr>
          <w:rFonts w:cstheme="minorHAnsi"/>
        </w:rPr>
        <w:t xml:space="preserve"> predios de propiedad horizontal en la zona rural</w:t>
      </w:r>
    </w:p>
    <w:p w14:paraId="4CB152CC" w14:textId="71B51F5E" w:rsidR="00266482" w:rsidRDefault="00266482" w:rsidP="00105C73">
      <w:pPr>
        <w:pStyle w:val="Prrafodelista"/>
        <w:spacing w:after="0" w:line="240" w:lineRule="auto"/>
        <w:ind w:left="709"/>
        <w:jc w:val="both"/>
        <w:rPr>
          <w:rFonts w:cstheme="minorHAnsi"/>
        </w:rPr>
      </w:pPr>
      <w:r>
        <w:rPr>
          <w:rFonts w:cstheme="minorHAnsi"/>
        </w:rPr>
        <w:t xml:space="preserve">Existen </w:t>
      </w:r>
      <w:r w:rsidRPr="00A63072">
        <w:rPr>
          <w:rFonts w:cstheme="minorHAnsi"/>
          <w:highlight w:val="yellow"/>
        </w:rPr>
        <w:t>XX</w:t>
      </w:r>
      <w:r>
        <w:rPr>
          <w:rFonts w:cstheme="minorHAnsi"/>
        </w:rPr>
        <w:t xml:space="preserve"> predios patrimoniales</w:t>
      </w:r>
    </w:p>
    <w:p w14:paraId="63571853" w14:textId="77777777" w:rsidR="00105C73" w:rsidRDefault="00105C73" w:rsidP="00105C73">
      <w:pPr>
        <w:pStyle w:val="Prrafodelista"/>
        <w:spacing w:after="0" w:line="240" w:lineRule="auto"/>
        <w:ind w:left="709"/>
        <w:jc w:val="both"/>
        <w:rPr>
          <w:rFonts w:cstheme="minorHAnsi"/>
        </w:rPr>
      </w:pPr>
      <w:r>
        <w:rPr>
          <w:rFonts w:cstheme="minorHAnsi"/>
        </w:rPr>
        <w:t xml:space="preserve">La empresa </w:t>
      </w:r>
      <w:r w:rsidRPr="0085232B">
        <w:rPr>
          <w:rFonts w:cstheme="minorHAnsi"/>
          <w:highlight w:val="yellow"/>
        </w:rPr>
        <w:t>XX</w:t>
      </w:r>
      <w:r>
        <w:rPr>
          <w:rFonts w:cstheme="minorHAnsi"/>
        </w:rPr>
        <w:t xml:space="preserve"> proveedora del servicio de energía eléctrica en el cantón cuenta con información vectorial para </w:t>
      </w:r>
      <w:r w:rsidRPr="0085232B">
        <w:rPr>
          <w:rFonts w:cstheme="minorHAnsi"/>
          <w:highlight w:val="yellow"/>
        </w:rPr>
        <w:t>XX</w:t>
      </w:r>
      <w:r>
        <w:rPr>
          <w:rFonts w:cstheme="minorHAnsi"/>
        </w:rPr>
        <w:t xml:space="preserve"> hectáreas del cantón</w:t>
      </w:r>
    </w:p>
    <w:p w14:paraId="1F4D01FE" w14:textId="77777777" w:rsidR="00105C73" w:rsidRDefault="00105C73" w:rsidP="00105C73">
      <w:pPr>
        <w:pStyle w:val="Prrafodelista"/>
        <w:spacing w:after="0" w:line="240" w:lineRule="auto"/>
        <w:ind w:left="709"/>
        <w:jc w:val="both"/>
        <w:rPr>
          <w:rFonts w:cstheme="minorHAnsi"/>
        </w:rPr>
      </w:pPr>
      <w:r>
        <w:rPr>
          <w:rFonts w:cstheme="minorHAnsi"/>
        </w:rPr>
        <w:t>XX predios con información alfanumérica cuentan con la respectiva información georreferenciada.</w:t>
      </w:r>
    </w:p>
    <w:p w14:paraId="68523EF1" w14:textId="77777777" w:rsidR="00105C73" w:rsidRDefault="00105C73" w:rsidP="00105C73">
      <w:pPr>
        <w:pStyle w:val="Prrafodelista"/>
        <w:spacing w:after="0" w:line="240" w:lineRule="auto"/>
        <w:ind w:left="709"/>
        <w:jc w:val="both"/>
        <w:rPr>
          <w:rFonts w:cstheme="minorHAnsi"/>
        </w:rPr>
      </w:pPr>
      <w:r>
        <w:rPr>
          <w:rFonts w:cstheme="minorHAnsi"/>
        </w:rPr>
        <w:t xml:space="preserve">El mapa de zonas de valor corresponde al año </w:t>
      </w:r>
      <w:r w:rsidRPr="0085232B">
        <w:rPr>
          <w:rFonts w:cstheme="minorHAnsi"/>
          <w:highlight w:val="yellow"/>
        </w:rPr>
        <w:t>XX</w:t>
      </w:r>
    </w:p>
    <w:p w14:paraId="3645A34E" w14:textId="77777777" w:rsidR="00105C73" w:rsidRDefault="00105C73" w:rsidP="00105C73">
      <w:pPr>
        <w:pStyle w:val="Prrafodelista"/>
        <w:spacing w:after="0" w:line="240" w:lineRule="auto"/>
        <w:ind w:left="709"/>
        <w:jc w:val="both"/>
        <w:rPr>
          <w:rFonts w:cstheme="minorHAnsi"/>
        </w:rPr>
      </w:pPr>
      <w:r>
        <w:rPr>
          <w:rFonts w:cstheme="minorHAnsi"/>
        </w:rPr>
        <w:t xml:space="preserve">El GADM no dispone de un Sistema de Gestión </w:t>
      </w:r>
      <w:proofErr w:type="spellStart"/>
      <w:r>
        <w:rPr>
          <w:rFonts w:cstheme="minorHAnsi"/>
        </w:rPr>
        <w:t>Catastal</w:t>
      </w:r>
      <w:proofErr w:type="spellEnd"/>
      <w:r>
        <w:rPr>
          <w:rFonts w:cstheme="minorHAnsi"/>
        </w:rPr>
        <w:t xml:space="preserve"> Local SIGCAL, cuenta con </w:t>
      </w:r>
      <w:r w:rsidRPr="00181D50">
        <w:rPr>
          <w:rFonts w:cstheme="minorHAnsi"/>
          <w:highlight w:val="yellow"/>
        </w:rPr>
        <w:t>bases de datos separadas</w:t>
      </w:r>
      <w:r>
        <w:rPr>
          <w:rFonts w:cstheme="minorHAnsi"/>
        </w:rPr>
        <w:t xml:space="preserve">, con los </w:t>
      </w:r>
      <w:proofErr w:type="spellStart"/>
      <w:r>
        <w:rPr>
          <w:rFonts w:cstheme="minorHAnsi"/>
        </w:rPr>
        <w:t>modulos</w:t>
      </w:r>
      <w:proofErr w:type="spellEnd"/>
      <w:r>
        <w:rPr>
          <w:rFonts w:cstheme="minorHAnsi"/>
        </w:rPr>
        <w:t xml:space="preserve"> XX, XX</w:t>
      </w:r>
    </w:p>
    <w:p w14:paraId="2896B590" w14:textId="77777777" w:rsidR="00105C73" w:rsidRPr="00E84E32" w:rsidRDefault="00105C73" w:rsidP="00105C73">
      <w:pPr>
        <w:pStyle w:val="Prrafodelista"/>
        <w:spacing w:after="0" w:line="240" w:lineRule="auto"/>
        <w:ind w:left="709"/>
        <w:jc w:val="both"/>
        <w:rPr>
          <w:rFonts w:cstheme="minorHAnsi"/>
        </w:rPr>
      </w:pPr>
      <w:r>
        <w:rPr>
          <w:rFonts w:cstheme="minorHAnsi"/>
        </w:rPr>
        <w:t>El servidor de catastro fue adquirido en el año 200</w:t>
      </w:r>
      <w:r w:rsidRPr="0085232B">
        <w:rPr>
          <w:rFonts w:cstheme="minorHAnsi"/>
          <w:highlight w:val="yellow"/>
        </w:rPr>
        <w:t>X</w:t>
      </w:r>
      <w:r>
        <w:rPr>
          <w:rFonts w:cstheme="minorHAnsi"/>
        </w:rPr>
        <w:t xml:space="preserve"> </w:t>
      </w:r>
    </w:p>
    <w:p w14:paraId="61B8289B" w14:textId="24AECF84" w:rsidR="00105C73" w:rsidRPr="00E84E32" w:rsidRDefault="00105C73" w:rsidP="00BB2B7C">
      <w:pPr>
        <w:pStyle w:val="Prrafodelista"/>
        <w:spacing w:after="0" w:line="240" w:lineRule="auto"/>
        <w:ind w:left="709"/>
        <w:jc w:val="both"/>
        <w:rPr>
          <w:rFonts w:cstheme="minorHAnsi"/>
        </w:rPr>
      </w:pPr>
    </w:p>
    <w:p w14:paraId="2D2F4689" w14:textId="77777777" w:rsidR="00BB2B7C" w:rsidRPr="00093C01" w:rsidRDefault="00BB2B7C" w:rsidP="004023C8">
      <w:pPr>
        <w:pStyle w:val="Prrafodelista"/>
        <w:numPr>
          <w:ilvl w:val="1"/>
          <w:numId w:val="1"/>
        </w:numPr>
        <w:spacing w:after="0" w:line="240" w:lineRule="auto"/>
        <w:jc w:val="both"/>
        <w:outlineLvl w:val="1"/>
        <w:rPr>
          <w:rFonts w:cstheme="minorHAnsi"/>
          <w:b/>
          <w:bCs/>
        </w:rPr>
      </w:pPr>
      <w:bookmarkStart w:id="4" w:name="_Toc111413540"/>
      <w:r>
        <w:rPr>
          <w:rFonts w:cstheme="minorHAnsi"/>
          <w:b/>
          <w:bCs/>
        </w:rPr>
        <w:t>Requerimientos para la implementación del catastro en el GADM XX</w:t>
      </w:r>
      <w:bookmarkEnd w:id="4"/>
      <w:r>
        <w:rPr>
          <w:rFonts w:cstheme="minorHAnsi"/>
          <w:b/>
          <w:bCs/>
        </w:rPr>
        <w:t xml:space="preserve"> </w:t>
      </w:r>
    </w:p>
    <w:p w14:paraId="5FBC93BE" w14:textId="77777777" w:rsidR="004023C8" w:rsidRDefault="004023C8" w:rsidP="00BB2B7C">
      <w:pPr>
        <w:pStyle w:val="Prrafodelista"/>
        <w:spacing w:after="0" w:line="240" w:lineRule="auto"/>
        <w:ind w:left="709"/>
        <w:jc w:val="both"/>
        <w:rPr>
          <w:rFonts w:cstheme="minorHAnsi"/>
        </w:rPr>
      </w:pPr>
    </w:p>
    <w:p w14:paraId="09B1BF34" w14:textId="3CA9F8DA" w:rsidR="00BB2B7C" w:rsidRDefault="00BB2B7C" w:rsidP="00BB2B7C">
      <w:pPr>
        <w:pStyle w:val="Prrafodelista"/>
        <w:spacing w:after="0" w:line="240" w:lineRule="auto"/>
        <w:ind w:left="709"/>
        <w:jc w:val="both"/>
        <w:rPr>
          <w:rFonts w:cstheme="minorHAnsi"/>
        </w:rPr>
      </w:pPr>
      <w:r>
        <w:rPr>
          <w:rFonts w:cstheme="minorHAnsi"/>
        </w:rPr>
        <w:t>Se determina que se requiere:</w:t>
      </w:r>
    </w:p>
    <w:p w14:paraId="1CC4F39C" w14:textId="1CFBA0BA" w:rsidR="005C2E94" w:rsidRDefault="005C2E94" w:rsidP="00BB2B7C">
      <w:pPr>
        <w:pStyle w:val="Prrafodelista"/>
        <w:spacing w:after="0" w:line="240" w:lineRule="auto"/>
        <w:ind w:left="709"/>
        <w:jc w:val="both"/>
        <w:rPr>
          <w:rFonts w:cstheme="minorHAnsi"/>
        </w:rPr>
      </w:pPr>
    </w:p>
    <w:p w14:paraId="4CD8C40E" w14:textId="7C51D01D" w:rsidR="00266482"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 xml:space="preserve">Tomar fotografía aérea a escala XX de XX </w:t>
      </w:r>
      <w:proofErr w:type="spellStart"/>
      <w:proofErr w:type="gramStart"/>
      <w:r w:rsidRPr="007C773F">
        <w:rPr>
          <w:rFonts w:cstheme="minorHAnsi"/>
        </w:rPr>
        <w:t>hectáreas</w:t>
      </w:r>
      <w:r w:rsidR="00E21C03" w:rsidRPr="007C773F">
        <w:rPr>
          <w:rFonts w:cstheme="minorHAnsi"/>
        </w:rPr>
        <w:t>.</w:t>
      </w:r>
      <w:r w:rsidR="00266482" w:rsidRPr="007C773F">
        <w:rPr>
          <w:rFonts w:cstheme="minorHAnsi"/>
        </w:rPr>
        <w:t>Para</w:t>
      </w:r>
      <w:proofErr w:type="spellEnd"/>
      <w:proofErr w:type="gramEnd"/>
      <w:r w:rsidR="00266482" w:rsidRPr="007C773F">
        <w:rPr>
          <w:rFonts w:cstheme="minorHAnsi"/>
        </w:rPr>
        <w:t xml:space="preserve"> el catastro urbano</w:t>
      </w:r>
    </w:p>
    <w:p w14:paraId="0300E1AC" w14:textId="6DE48E72" w:rsidR="00BB2B7C" w:rsidRPr="007C773F" w:rsidRDefault="00266482" w:rsidP="003C7829">
      <w:pPr>
        <w:pStyle w:val="Prrafodelista"/>
        <w:numPr>
          <w:ilvl w:val="1"/>
          <w:numId w:val="2"/>
        </w:numPr>
        <w:spacing w:after="0" w:line="240" w:lineRule="auto"/>
        <w:ind w:left="1134" w:hanging="425"/>
        <w:jc w:val="both"/>
        <w:rPr>
          <w:rFonts w:cstheme="minorHAnsi"/>
        </w:rPr>
      </w:pPr>
      <w:r w:rsidRPr="007C773F">
        <w:rPr>
          <w:rFonts w:cstheme="minorHAnsi"/>
        </w:rPr>
        <w:t xml:space="preserve">Obtener cartografía base con fines catastrales a escala 1:1000 a partir de </w:t>
      </w:r>
      <w:r w:rsidR="005C2E94" w:rsidRPr="007C773F">
        <w:rPr>
          <w:rFonts w:cstheme="minorHAnsi"/>
        </w:rPr>
        <w:t>RESTITUCION, TOPOGRAFIA, DIGITALIZACION ORTOFOTOS</w:t>
      </w:r>
      <w:r w:rsidR="001936C4" w:rsidRPr="007C773F">
        <w:rPr>
          <w:rFonts w:cstheme="minorHAnsi"/>
        </w:rPr>
        <w:t xml:space="preserve"> (DRONES, FOTOGRAFÍA AÉREA)</w:t>
      </w:r>
      <w:r w:rsidRPr="007C773F">
        <w:rPr>
          <w:rFonts w:cstheme="minorHAnsi"/>
        </w:rPr>
        <w:t xml:space="preserve"> para el área urbana que corresponde a XX hectáreas.</w:t>
      </w:r>
    </w:p>
    <w:p w14:paraId="1C727904" w14:textId="1FFF932E" w:rsidR="00266482" w:rsidRPr="007C773F" w:rsidRDefault="00266482" w:rsidP="00266482">
      <w:pPr>
        <w:pStyle w:val="Prrafodelista"/>
        <w:numPr>
          <w:ilvl w:val="1"/>
          <w:numId w:val="2"/>
        </w:numPr>
        <w:spacing w:after="0" w:line="240" w:lineRule="auto"/>
        <w:ind w:left="1134" w:hanging="425"/>
        <w:jc w:val="both"/>
        <w:rPr>
          <w:rFonts w:cstheme="minorHAnsi"/>
        </w:rPr>
      </w:pPr>
      <w:r w:rsidRPr="007C773F">
        <w:rPr>
          <w:rFonts w:cstheme="minorHAnsi"/>
        </w:rPr>
        <w:t>Obtener cartografía base con fines catastrales</w:t>
      </w:r>
      <w:r w:rsidR="00D75A5B" w:rsidRPr="007C773F">
        <w:rPr>
          <w:rFonts w:cstheme="minorHAnsi"/>
        </w:rPr>
        <w:t xml:space="preserve"> a escala 1:5000</w:t>
      </w:r>
      <w:r w:rsidRPr="007C773F">
        <w:rPr>
          <w:rFonts w:cstheme="minorHAnsi"/>
        </w:rPr>
        <w:t xml:space="preserve"> a partir de RESTITUCION, TOPOGRAFIA, DRONES-DIGITALIZACION ORTOFOTOS, LIDAR AEREO Y TERRESTRE</w:t>
      </w:r>
    </w:p>
    <w:p w14:paraId="53DE244D" w14:textId="61FFA139" w:rsidR="00BB2B7C" w:rsidRPr="007C773F" w:rsidRDefault="00E21C03" w:rsidP="003C7829">
      <w:pPr>
        <w:pStyle w:val="Prrafodelista"/>
        <w:numPr>
          <w:ilvl w:val="1"/>
          <w:numId w:val="2"/>
        </w:numPr>
        <w:spacing w:after="0" w:line="240" w:lineRule="auto"/>
        <w:ind w:left="1134" w:hanging="425"/>
        <w:jc w:val="both"/>
        <w:rPr>
          <w:rFonts w:cstheme="minorHAnsi"/>
        </w:rPr>
      </w:pPr>
      <w:r w:rsidRPr="007C773F">
        <w:rPr>
          <w:rFonts w:cstheme="minorHAnsi"/>
        </w:rPr>
        <w:t>L</w:t>
      </w:r>
      <w:r w:rsidR="00BB2B7C" w:rsidRPr="007C773F">
        <w:rPr>
          <w:rFonts w:cstheme="minorHAnsi"/>
        </w:rPr>
        <w:t>evantar XX predios en una superficie de XX hectáreas que corresponden a XX parroquias</w:t>
      </w:r>
      <w:r w:rsidRPr="007C773F">
        <w:rPr>
          <w:rFonts w:cstheme="minorHAnsi"/>
        </w:rPr>
        <w:t>.</w:t>
      </w:r>
    </w:p>
    <w:p w14:paraId="0C238D3F" w14:textId="410ACCD6" w:rsidR="00BB2B7C"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Actualizar los mapas de parroquia, zona, sector, manzana</w:t>
      </w:r>
      <w:r w:rsidR="00E21C03" w:rsidRPr="007C773F">
        <w:rPr>
          <w:rFonts w:cstheme="minorHAnsi"/>
        </w:rPr>
        <w:t>.</w:t>
      </w:r>
      <w:r w:rsidRPr="007C773F">
        <w:rPr>
          <w:rFonts w:cstheme="minorHAnsi"/>
        </w:rPr>
        <w:t xml:space="preserve"> </w:t>
      </w:r>
    </w:p>
    <w:p w14:paraId="4AEE6A40" w14:textId="5836437E" w:rsidR="00BB2B7C"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Actualizar/definir las claves catastrales de los predios en cumplimiento de la normativa para catastro vigente</w:t>
      </w:r>
      <w:r w:rsidR="00E21C03" w:rsidRPr="007C773F">
        <w:rPr>
          <w:rFonts w:cstheme="minorHAnsi"/>
        </w:rPr>
        <w:t>.</w:t>
      </w:r>
      <w:r w:rsidR="005C2E94" w:rsidRPr="007C773F">
        <w:rPr>
          <w:rFonts w:cstheme="minorHAnsi"/>
        </w:rPr>
        <w:t xml:space="preserve"> FICHA DE RELEVAMIENTO PREDIAL</w:t>
      </w:r>
    </w:p>
    <w:p w14:paraId="376EF437" w14:textId="497CC256" w:rsidR="00BB2B7C"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Actualizar el mapa de zonas de valor para XX hectáreas como insumo para el catastro urbano</w:t>
      </w:r>
      <w:r w:rsidR="00E21C03" w:rsidRPr="007C773F">
        <w:rPr>
          <w:rFonts w:cstheme="minorHAnsi"/>
        </w:rPr>
        <w:t>.</w:t>
      </w:r>
    </w:p>
    <w:p w14:paraId="523846AA" w14:textId="74398F37" w:rsidR="005C2E94" w:rsidRPr="007C773F" w:rsidRDefault="00D75A5B" w:rsidP="003C7829">
      <w:pPr>
        <w:pStyle w:val="Prrafodelista"/>
        <w:numPr>
          <w:ilvl w:val="1"/>
          <w:numId w:val="2"/>
        </w:numPr>
        <w:spacing w:after="0" w:line="240" w:lineRule="auto"/>
        <w:ind w:left="1134" w:hanging="425"/>
        <w:jc w:val="both"/>
        <w:rPr>
          <w:rFonts w:cstheme="minorHAnsi"/>
        </w:rPr>
      </w:pPr>
      <w:r w:rsidRPr="007C773F">
        <w:rPr>
          <w:rFonts w:cstheme="minorHAnsi"/>
        </w:rPr>
        <w:t xml:space="preserve">Actualizar estudios de </w:t>
      </w:r>
      <w:proofErr w:type="spellStart"/>
      <w:r w:rsidRPr="007C773F">
        <w:rPr>
          <w:rFonts w:cstheme="minorHAnsi"/>
        </w:rPr>
        <w:t>valoracion</w:t>
      </w:r>
      <w:proofErr w:type="spellEnd"/>
      <w:r w:rsidRPr="007C773F">
        <w:rPr>
          <w:rFonts w:cstheme="minorHAnsi"/>
        </w:rPr>
        <w:t xml:space="preserve"> de suelos y de edificaciones</w:t>
      </w:r>
    </w:p>
    <w:p w14:paraId="369BA917" w14:textId="67B3D7AA" w:rsidR="00BB2B7C"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Se requiere imple</w:t>
      </w:r>
      <w:r w:rsidR="00E21C03" w:rsidRPr="007C773F">
        <w:rPr>
          <w:rFonts w:cstheme="minorHAnsi"/>
        </w:rPr>
        <w:t>me</w:t>
      </w:r>
      <w:r w:rsidRPr="007C773F">
        <w:rPr>
          <w:rFonts w:cstheme="minorHAnsi"/>
        </w:rPr>
        <w:t xml:space="preserve">ntar un SIGCAL que cumpla la normativa vigente y permita la gestión </w:t>
      </w:r>
      <w:r w:rsidR="00F22AA3" w:rsidRPr="007C773F">
        <w:rPr>
          <w:rFonts w:cstheme="minorHAnsi"/>
        </w:rPr>
        <w:t>ó</w:t>
      </w:r>
      <w:r w:rsidRPr="007C773F">
        <w:rPr>
          <w:rFonts w:cstheme="minorHAnsi"/>
        </w:rPr>
        <w:t>ptima de la información catastral.</w:t>
      </w:r>
    </w:p>
    <w:p w14:paraId="0CB2994C" w14:textId="694BF8D8" w:rsidR="00BB2B7C" w:rsidRPr="007C773F" w:rsidRDefault="00BB2B7C" w:rsidP="003C7829">
      <w:pPr>
        <w:pStyle w:val="Prrafodelista"/>
        <w:numPr>
          <w:ilvl w:val="1"/>
          <w:numId w:val="2"/>
        </w:numPr>
        <w:spacing w:after="0" w:line="240" w:lineRule="auto"/>
        <w:ind w:left="1134" w:hanging="425"/>
        <w:jc w:val="both"/>
        <w:rPr>
          <w:rFonts w:cstheme="minorHAnsi"/>
        </w:rPr>
      </w:pPr>
      <w:r w:rsidRPr="007C773F">
        <w:rPr>
          <w:rFonts w:cstheme="minorHAnsi"/>
        </w:rPr>
        <w:t xml:space="preserve">Es necesario </w:t>
      </w:r>
      <w:r w:rsidR="00090E0B" w:rsidRPr="007C773F">
        <w:rPr>
          <w:rFonts w:cstheme="minorHAnsi"/>
        </w:rPr>
        <w:t xml:space="preserve">repotenciar </w:t>
      </w:r>
      <w:r w:rsidR="00011000" w:rsidRPr="007C773F">
        <w:rPr>
          <w:rFonts w:cstheme="minorHAnsi"/>
        </w:rPr>
        <w:t xml:space="preserve">la infraestructura tecnológica </w:t>
      </w:r>
      <w:r w:rsidRPr="007C773F">
        <w:rPr>
          <w:rFonts w:cstheme="minorHAnsi"/>
        </w:rPr>
        <w:t>para alojar el SIGCAL</w:t>
      </w:r>
      <w:r w:rsidR="00E21C03" w:rsidRPr="007C773F">
        <w:rPr>
          <w:rFonts w:cstheme="minorHAnsi"/>
        </w:rPr>
        <w:t xml:space="preserve"> definido,</w:t>
      </w:r>
      <w:r w:rsidRPr="007C773F">
        <w:rPr>
          <w:rFonts w:cstheme="minorHAnsi"/>
        </w:rPr>
        <w:t xml:space="preserve"> </w:t>
      </w:r>
      <w:r w:rsidR="00090E0B" w:rsidRPr="007C773F">
        <w:rPr>
          <w:rFonts w:cstheme="minorHAnsi"/>
        </w:rPr>
        <w:t>en cumplimiento de</w:t>
      </w:r>
      <w:r w:rsidR="00011000" w:rsidRPr="007C773F">
        <w:rPr>
          <w:rFonts w:cstheme="minorHAnsi"/>
        </w:rPr>
        <w:t xml:space="preserve"> la</w:t>
      </w:r>
      <w:r w:rsidR="00090E0B" w:rsidRPr="007C773F">
        <w:rPr>
          <w:rFonts w:cstheme="minorHAnsi"/>
        </w:rPr>
        <w:t xml:space="preserve"> Normativa Catastral vigente.</w:t>
      </w:r>
    </w:p>
    <w:p w14:paraId="22966D62" w14:textId="5F382F15" w:rsidR="005C2E94" w:rsidRPr="007C773F" w:rsidRDefault="00D75A5B" w:rsidP="003C7829">
      <w:pPr>
        <w:pStyle w:val="Prrafodelista"/>
        <w:numPr>
          <w:ilvl w:val="1"/>
          <w:numId w:val="2"/>
        </w:numPr>
        <w:spacing w:after="0" w:line="240" w:lineRule="auto"/>
        <w:ind w:left="1134" w:hanging="425"/>
        <w:jc w:val="both"/>
        <w:rPr>
          <w:rFonts w:cstheme="minorHAnsi"/>
        </w:rPr>
      </w:pPr>
      <w:r w:rsidRPr="007C773F">
        <w:rPr>
          <w:rFonts w:cstheme="minorHAnsi"/>
        </w:rPr>
        <w:t>Generar los borradores de ordenanzas para la valoración del suelo y construcciones para el catastro urbano y/</w:t>
      </w:r>
      <w:proofErr w:type="gramStart"/>
      <w:r w:rsidRPr="007C773F">
        <w:rPr>
          <w:rFonts w:cstheme="minorHAnsi"/>
        </w:rPr>
        <w:t>o  rural</w:t>
      </w:r>
      <w:proofErr w:type="gramEnd"/>
    </w:p>
    <w:p w14:paraId="68590C6A" w14:textId="77777777" w:rsidR="00BB2B7C" w:rsidRPr="00093C01" w:rsidRDefault="00BB2B7C">
      <w:pPr>
        <w:pBdr>
          <w:top w:val="nil"/>
          <w:left w:val="nil"/>
          <w:bottom w:val="nil"/>
          <w:right w:val="nil"/>
          <w:between w:val="nil"/>
        </w:pBdr>
        <w:spacing w:after="0" w:line="240" w:lineRule="auto"/>
        <w:jc w:val="both"/>
        <w:rPr>
          <w:rFonts w:cstheme="minorHAnsi"/>
          <w:color w:val="000000"/>
        </w:rPr>
      </w:pPr>
    </w:p>
    <w:p w14:paraId="25B29EF0" w14:textId="79657F87" w:rsidR="006E6041" w:rsidRDefault="006E6041" w:rsidP="006E6041">
      <w:pPr>
        <w:pBdr>
          <w:top w:val="nil"/>
          <w:left w:val="nil"/>
          <w:bottom w:val="nil"/>
          <w:right w:val="nil"/>
          <w:between w:val="nil"/>
        </w:pBdr>
        <w:spacing w:after="0" w:line="240" w:lineRule="auto"/>
        <w:jc w:val="both"/>
        <w:rPr>
          <w:rFonts w:cstheme="minorHAnsi"/>
          <w:color w:val="000000"/>
        </w:rPr>
      </w:pPr>
      <w:r>
        <w:rPr>
          <w:color w:val="000000"/>
        </w:rPr>
        <w:lastRenderedPageBreak/>
        <w:t xml:space="preserve">El GADM, de existir, deberá describir las limitaciones o dificultades que se puedan presentar para el levantamiento de información cartográfica y catastral, por </w:t>
      </w:r>
      <w:proofErr w:type="gramStart"/>
      <w:r>
        <w:rPr>
          <w:color w:val="000000"/>
        </w:rPr>
        <w:t>ejemplo</w:t>
      </w:r>
      <w:proofErr w:type="gramEnd"/>
      <w:r>
        <w:rPr>
          <w:color w:val="000000"/>
        </w:rPr>
        <w:t xml:space="preserve"> factores topográficos, climáticos, riesgos derivados de actividades no reguladas como minería, zonas de baja gobernabilidad y/o de alta delincuencia donde el acceso sea dificultoso, presenten nubosidad constante; con la intención de identificar metodologías viables en la ejecución de la consultoría</w:t>
      </w:r>
      <w:r w:rsidR="005C025D">
        <w:rPr>
          <w:color w:val="000000"/>
        </w:rPr>
        <w:t>.</w:t>
      </w:r>
    </w:p>
    <w:p w14:paraId="04A54A5E" w14:textId="77777777" w:rsidR="00FD0309" w:rsidRDefault="00FD0309">
      <w:pPr>
        <w:pBdr>
          <w:top w:val="nil"/>
          <w:left w:val="nil"/>
          <w:bottom w:val="nil"/>
          <w:right w:val="nil"/>
          <w:between w:val="nil"/>
        </w:pBdr>
        <w:spacing w:after="0" w:line="240" w:lineRule="auto"/>
        <w:jc w:val="both"/>
        <w:rPr>
          <w:rFonts w:cstheme="minorHAnsi"/>
          <w:color w:val="000000"/>
        </w:rPr>
      </w:pPr>
    </w:p>
    <w:p w14:paraId="75F03D41" w14:textId="77777777" w:rsidR="006E6041" w:rsidRPr="00093C01" w:rsidRDefault="006E6041">
      <w:pPr>
        <w:pBdr>
          <w:top w:val="nil"/>
          <w:left w:val="nil"/>
          <w:bottom w:val="nil"/>
          <w:right w:val="nil"/>
          <w:between w:val="nil"/>
        </w:pBdr>
        <w:spacing w:after="0" w:line="240" w:lineRule="auto"/>
        <w:jc w:val="both"/>
        <w:rPr>
          <w:rFonts w:cstheme="minorHAnsi"/>
          <w:color w:val="000000"/>
        </w:rPr>
      </w:pPr>
    </w:p>
    <w:p w14:paraId="15635657" w14:textId="77777777" w:rsidR="00333442" w:rsidRPr="00333442" w:rsidRDefault="00333442" w:rsidP="00333442">
      <w:pPr>
        <w:pStyle w:val="Prrafodelista"/>
        <w:numPr>
          <w:ilvl w:val="0"/>
          <w:numId w:val="1"/>
        </w:numPr>
        <w:spacing w:after="0" w:line="240" w:lineRule="auto"/>
        <w:jc w:val="both"/>
        <w:outlineLvl w:val="0"/>
        <w:rPr>
          <w:rFonts w:cstheme="minorHAnsi"/>
          <w:b/>
          <w:bCs/>
        </w:rPr>
      </w:pPr>
      <w:bookmarkStart w:id="5" w:name="_Toc104461350"/>
      <w:bookmarkStart w:id="6" w:name="_Toc111413541"/>
      <w:r w:rsidRPr="00333442">
        <w:rPr>
          <w:rFonts w:cstheme="minorHAnsi"/>
          <w:b/>
          <w:bCs/>
        </w:rPr>
        <w:t>BASE LEGAL</w:t>
      </w:r>
      <w:bookmarkEnd w:id="5"/>
      <w:bookmarkEnd w:id="6"/>
    </w:p>
    <w:p w14:paraId="4B5A8939" w14:textId="252DBBBE" w:rsidR="004A2E88" w:rsidRDefault="004A2E88">
      <w:pPr>
        <w:pBdr>
          <w:top w:val="nil"/>
          <w:left w:val="nil"/>
          <w:bottom w:val="nil"/>
          <w:right w:val="nil"/>
          <w:between w:val="nil"/>
        </w:pBdr>
        <w:spacing w:after="0" w:line="240" w:lineRule="auto"/>
        <w:jc w:val="both"/>
        <w:rPr>
          <w:rFonts w:cstheme="minorHAnsi"/>
          <w:bCs/>
        </w:rPr>
      </w:pPr>
    </w:p>
    <w:p w14:paraId="5E688C13" w14:textId="3CAB5907" w:rsidR="008C36AC" w:rsidRPr="00867EA1" w:rsidRDefault="008C36AC" w:rsidP="003C7829">
      <w:pPr>
        <w:pStyle w:val="Prrafodelista"/>
        <w:numPr>
          <w:ilvl w:val="0"/>
          <w:numId w:val="2"/>
        </w:numPr>
        <w:spacing w:after="0" w:line="240" w:lineRule="auto"/>
        <w:jc w:val="both"/>
        <w:rPr>
          <w:rFonts w:cstheme="minorHAnsi"/>
          <w:b/>
          <w:bCs/>
        </w:rPr>
      </w:pPr>
      <w:r w:rsidRPr="00867EA1">
        <w:rPr>
          <w:rFonts w:cstheme="minorHAnsi"/>
          <w:b/>
          <w:bCs/>
        </w:rPr>
        <w:t xml:space="preserve">Constitución de la República </w:t>
      </w:r>
      <w:r w:rsidR="00F836DB">
        <w:rPr>
          <w:rFonts w:cstheme="minorHAnsi"/>
          <w:b/>
          <w:bCs/>
        </w:rPr>
        <w:t>d</w:t>
      </w:r>
      <w:r w:rsidRPr="00867EA1">
        <w:rPr>
          <w:rFonts w:cstheme="minorHAnsi"/>
          <w:b/>
          <w:bCs/>
        </w:rPr>
        <w:t>el Ecuador</w:t>
      </w:r>
    </w:p>
    <w:p w14:paraId="0AD55446" w14:textId="77777777" w:rsidR="008C36AC" w:rsidRDefault="008C36AC" w:rsidP="00333442">
      <w:pPr>
        <w:pBdr>
          <w:top w:val="nil"/>
          <w:left w:val="nil"/>
          <w:bottom w:val="nil"/>
          <w:right w:val="nil"/>
          <w:between w:val="nil"/>
        </w:pBdr>
        <w:spacing w:after="0" w:line="240" w:lineRule="auto"/>
        <w:jc w:val="both"/>
        <w:rPr>
          <w:rFonts w:cstheme="minorHAnsi"/>
        </w:rPr>
      </w:pPr>
    </w:p>
    <w:p w14:paraId="19395D91" w14:textId="26EDC618" w:rsidR="00333442" w:rsidRPr="00093C01" w:rsidRDefault="00333442" w:rsidP="00333442">
      <w:pPr>
        <w:pBdr>
          <w:top w:val="nil"/>
          <w:left w:val="nil"/>
          <w:bottom w:val="nil"/>
          <w:right w:val="nil"/>
          <w:between w:val="nil"/>
        </w:pBdr>
        <w:spacing w:after="0" w:line="240" w:lineRule="auto"/>
        <w:jc w:val="both"/>
        <w:rPr>
          <w:rFonts w:cstheme="minorHAnsi"/>
          <w:i/>
        </w:rPr>
      </w:pPr>
      <w:r w:rsidRPr="00093C01">
        <w:rPr>
          <w:rFonts w:cstheme="minorHAnsi"/>
        </w:rPr>
        <w:t xml:space="preserve">La Constitución de la República del Ecuador en su artículo 264 prescribe que: </w:t>
      </w:r>
      <w:r w:rsidRPr="00093C01">
        <w:rPr>
          <w:rFonts w:cstheme="minorHAnsi"/>
          <w:i/>
        </w:rPr>
        <w:t>“(…) Los gobiernos municipales tendrán las siguientes competencias exclusivas sin perjuicio de otras que determine la ley: (…) 9. Formar y administrar los catastros inmobiliarios urbanos y rurales (…)”.</w:t>
      </w:r>
    </w:p>
    <w:p w14:paraId="48C743E4" w14:textId="77777777" w:rsidR="00333442" w:rsidRDefault="00333442" w:rsidP="00333442">
      <w:pPr>
        <w:spacing w:after="0" w:line="240" w:lineRule="auto"/>
        <w:jc w:val="both"/>
        <w:rPr>
          <w:rFonts w:cstheme="minorHAnsi"/>
          <w:color w:val="000000"/>
        </w:rPr>
      </w:pPr>
    </w:p>
    <w:p w14:paraId="1F844EDB" w14:textId="5E8CE5B4" w:rsidR="00333442" w:rsidRDefault="00333442" w:rsidP="00333442">
      <w:pPr>
        <w:spacing w:after="0" w:line="240" w:lineRule="auto"/>
        <w:jc w:val="both"/>
        <w:rPr>
          <w:rFonts w:cstheme="minorHAnsi"/>
          <w:i/>
          <w:iCs/>
          <w:color w:val="000000"/>
        </w:rPr>
      </w:pPr>
      <w:r w:rsidRPr="00093C01">
        <w:rPr>
          <w:rFonts w:cstheme="minorHAnsi"/>
          <w:color w:val="000000"/>
        </w:rPr>
        <w:t xml:space="preserve">La Constitución de la República del Ecuador, en su artículo 270 </w:t>
      </w:r>
      <w:r w:rsidRPr="00093C01">
        <w:rPr>
          <w:rFonts w:cstheme="minorHAnsi"/>
          <w:iCs/>
          <w:color w:val="000000"/>
        </w:rPr>
        <w:t>determina que</w:t>
      </w:r>
      <w:r w:rsidRPr="00093C01">
        <w:rPr>
          <w:rFonts w:cstheme="minorHAnsi"/>
          <w:i/>
          <w:iCs/>
          <w:color w:val="000000"/>
        </w:rPr>
        <w:t xml:space="preserve"> “(…) los GADM generarán sus propios recursos financieros y </w:t>
      </w:r>
      <w:proofErr w:type="gramStart"/>
      <w:r w:rsidRPr="00093C01">
        <w:rPr>
          <w:rFonts w:cstheme="minorHAnsi"/>
          <w:i/>
          <w:iCs/>
          <w:color w:val="000000"/>
        </w:rPr>
        <w:t>participaran</w:t>
      </w:r>
      <w:proofErr w:type="gramEnd"/>
      <w:r w:rsidRPr="00093C01">
        <w:rPr>
          <w:rFonts w:cstheme="minorHAnsi"/>
          <w:i/>
          <w:iCs/>
          <w:color w:val="000000"/>
        </w:rPr>
        <w:t xml:space="preserve"> de las rentas del Estado, de conformidad con sus principios de subsidiaridad, solidaridad, solidaridad y equidad”.</w:t>
      </w:r>
    </w:p>
    <w:p w14:paraId="5E5512EA" w14:textId="726DED12" w:rsidR="008C36AC" w:rsidRDefault="008C36AC" w:rsidP="00333442">
      <w:pPr>
        <w:spacing w:after="0" w:line="240" w:lineRule="auto"/>
        <w:jc w:val="both"/>
        <w:rPr>
          <w:rFonts w:cstheme="minorHAnsi"/>
          <w:i/>
          <w:iCs/>
          <w:color w:val="000000"/>
        </w:rPr>
      </w:pPr>
    </w:p>
    <w:p w14:paraId="66A67CA2" w14:textId="75B3AAF8" w:rsidR="008C36AC" w:rsidRDefault="008C36AC" w:rsidP="008C36AC">
      <w:pPr>
        <w:spacing w:after="0" w:line="240" w:lineRule="auto"/>
        <w:jc w:val="both"/>
        <w:rPr>
          <w:rFonts w:cstheme="minorHAnsi"/>
          <w:color w:val="000000"/>
        </w:rPr>
      </w:pPr>
      <w:r w:rsidRPr="00093C01">
        <w:rPr>
          <w:rFonts w:cstheme="minorHAnsi"/>
          <w:color w:val="000000"/>
        </w:rPr>
        <w:t xml:space="preserve">La Constitución de la República del Ecuador, en su artículo </w:t>
      </w:r>
      <w:r w:rsidRPr="008C36AC">
        <w:rPr>
          <w:rFonts w:cstheme="minorHAnsi"/>
          <w:color w:val="000000"/>
        </w:rPr>
        <w:t xml:space="preserve">Art. 375.- El Estado, en todos sus niveles de gobierno, garantizará el derecho al hábitat y a la vivienda digna, para lo cual </w:t>
      </w:r>
      <w:r w:rsidRPr="008C36AC">
        <w:rPr>
          <w:rFonts w:cstheme="minorHAnsi"/>
          <w:i/>
          <w:color w:val="000000"/>
        </w:rPr>
        <w:t>“(…) 2. Mantendrá un catastro nacional integrado georreferenciado, de hábitat y vivienda.  (…)</w:t>
      </w:r>
      <w:r w:rsidRPr="008C36AC">
        <w:rPr>
          <w:rFonts w:cstheme="minorHAnsi"/>
          <w:color w:val="000000"/>
        </w:rPr>
        <w:t>”</w:t>
      </w:r>
    </w:p>
    <w:p w14:paraId="08B2E0E9" w14:textId="5159AFF8" w:rsidR="005C2E94" w:rsidRDefault="005C2E94" w:rsidP="008C36AC">
      <w:pPr>
        <w:spacing w:after="0" w:line="240" w:lineRule="auto"/>
        <w:jc w:val="both"/>
        <w:rPr>
          <w:rFonts w:cstheme="minorHAnsi"/>
          <w:color w:val="000000"/>
        </w:rPr>
      </w:pPr>
    </w:p>
    <w:p w14:paraId="78C0A59E" w14:textId="77777777" w:rsidR="004023C8" w:rsidRDefault="004023C8" w:rsidP="008C36AC">
      <w:pPr>
        <w:spacing w:after="0" w:line="240" w:lineRule="auto"/>
        <w:jc w:val="both"/>
        <w:rPr>
          <w:rFonts w:cstheme="minorHAnsi"/>
          <w:color w:val="000000"/>
        </w:rPr>
      </w:pPr>
    </w:p>
    <w:p w14:paraId="19FF9A9F" w14:textId="77777777" w:rsidR="00D75A5B" w:rsidRPr="00867EA1" w:rsidRDefault="00D75A5B" w:rsidP="00D75A5B">
      <w:pPr>
        <w:pStyle w:val="Prrafodelista"/>
        <w:numPr>
          <w:ilvl w:val="0"/>
          <w:numId w:val="2"/>
        </w:numPr>
        <w:spacing w:after="0" w:line="240" w:lineRule="auto"/>
        <w:jc w:val="both"/>
        <w:rPr>
          <w:rFonts w:cstheme="minorHAnsi"/>
          <w:b/>
          <w:bCs/>
        </w:rPr>
      </w:pPr>
      <w:r w:rsidRPr="00867EA1">
        <w:rPr>
          <w:rFonts w:cstheme="minorHAnsi"/>
          <w:b/>
          <w:bCs/>
        </w:rPr>
        <w:t>Ley Orgánica de Ordenamiento Territorial, Uso y Gestión de Suelo</w:t>
      </w:r>
    </w:p>
    <w:p w14:paraId="7DDB88F8" w14:textId="77777777" w:rsidR="00D75A5B" w:rsidRDefault="00D75A5B" w:rsidP="00D75A5B">
      <w:pPr>
        <w:pBdr>
          <w:top w:val="nil"/>
          <w:left w:val="nil"/>
          <w:bottom w:val="nil"/>
          <w:right w:val="nil"/>
          <w:between w:val="nil"/>
        </w:pBdr>
        <w:spacing w:after="0" w:line="240" w:lineRule="auto"/>
        <w:jc w:val="both"/>
        <w:rPr>
          <w:rFonts w:cstheme="minorHAnsi"/>
        </w:rPr>
      </w:pPr>
    </w:p>
    <w:p w14:paraId="6A228FAC" w14:textId="77777777" w:rsidR="00D75A5B" w:rsidRDefault="00D75A5B" w:rsidP="00D75A5B">
      <w:pPr>
        <w:pBdr>
          <w:top w:val="nil"/>
          <w:left w:val="nil"/>
          <w:bottom w:val="nil"/>
          <w:right w:val="nil"/>
          <w:between w:val="nil"/>
        </w:pBdr>
        <w:spacing w:after="0" w:line="240" w:lineRule="auto"/>
        <w:jc w:val="both"/>
        <w:rPr>
          <w:rFonts w:cstheme="minorHAnsi"/>
          <w:i/>
          <w:color w:val="000000"/>
        </w:rPr>
      </w:pPr>
      <w:r w:rsidRPr="00093C01">
        <w:rPr>
          <w:rFonts w:cstheme="minorHAnsi"/>
        </w:rPr>
        <w:t xml:space="preserve">La Ley Orgánica de Ordenamiento Territorial, Uso y Gestión de Suelo, en el artículo 100 establece que </w:t>
      </w:r>
      <w:r>
        <w:rPr>
          <w:rFonts w:cstheme="minorHAnsi"/>
        </w:rPr>
        <w:t>“</w:t>
      </w:r>
      <w:r w:rsidRPr="00F702E0">
        <w:rPr>
          <w:rFonts w:cstheme="minorHAnsi"/>
          <w:i/>
          <w:color w:val="000000"/>
        </w:rPr>
        <w:t>El Catastro Nacional Integrado Georreferenciado deberá actualizarse de manera continua y permanente, y será administrado por el ente rector de hábitat y vivienda, el cual regulará la conformación y funciones del sistema y establecerá normas, estándares, protocolos, plazos y procedimientos para el levantamiento de la información catastral y la valoración de los bienes inmuebles tomando en cuenta la clasificación, usos del suelo, entre otros. Asimismo, podrá requerir información adicional a otras</w:t>
      </w:r>
      <w:r>
        <w:rPr>
          <w:rFonts w:cstheme="minorHAnsi"/>
          <w:i/>
          <w:color w:val="000000"/>
        </w:rPr>
        <w:t xml:space="preserve"> entidades públicas y privadas…”</w:t>
      </w:r>
      <w:r w:rsidRPr="00F702E0">
        <w:rPr>
          <w:rFonts w:cstheme="minorHAnsi"/>
          <w:i/>
          <w:color w:val="000000"/>
        </w:rPr>
        <w:t xml:space="preserve">. </w:t>
      </w:r>
    </w:p>
    <w:p w14:paraId="4AEEA3CF" w14:textId="77777777" w:rsidR="00D75A5B" w:rsidRPr="00093C01" w:rsidRDefault="00D75A5B" w:rsidP="00D75A5B">
      <w:pPr>
        <w:pBdr>
          <w:top w:val="nil"/>
          <w:left w:val="nil"/>
          <w:bottom w:val="nil"/>
          <w:right w:val="nil"/>
          <w:between w:val="nil"/>
        </w:pBdr>
        <w:spacing w:after="0" w:line="240" w:lineRule="auto"/>
        <w:jc w:val="both"/>
        <w:rPr>
          <w:rFonts w:cstheme="minorHAnsi"/>
        </w:rPr>
      </w:pPr>
    </w:p>
    <w:p w14:paraId="400F0C5F" w14:textId="77777777" w:rsidR="00D75A5B" w:rsidRPr="00093C01" w:rsidRDefault="00D75A5B" w:rsidP="00D75A5B">
      <w:pPr>
        <w:pBdr>
          <w:top w:val="nil"/>
          <w:left w:val="nil"/>
          <w:bottom w:val="nil"/>
          <w:right w:val="nil"/>
          <w:between w:val="nil"/>
        </w:pBdr>
        <w:spacing w:after="0" w:line="240" w:lineRule="auto"/>
        <w:jc w:val="both"/>
        <w:rPr>
          <w:rFonts w:cstheme="minorHAnsi"/>
          <w:i/>
        </w:rPr>
      </w:pPr>
      <w:r w:rsidRPr="00093C01">
        <w:rPr>
          <w:rFonts w:cstheme="minorHAnsi"/>
        </w:rPr>
        <w:t xml:space="preserve">En el artículo 101 establece que </w:t>
      </w:r>
      <w:r>
        <w:rPr>
          <w:rFonts w:cstheme="minorHAnsi"/>
          <w:i/>
          <w:iCs/>
        </w:rPr>
        <w:t>“</w:t>
      </w:r>
      <w:r w:rsidRPr="00093C01">
        <w:rPr>
          <w:rFonts w:cstheme="minorHAnsi"/>
          <w:i/>
          <w:iCs/>
        </w:rPr>
        <w:t>Los gobiernos Autónomos descentralizados y las instituciones que generen información relacionada con catastros y ordenamiento territorial compartirán los datos a través del Sistema del Catastro Nacional Integrado Georreferenciado, bajo los insumos, metodología y lineamientos que establezca la entidad encargada de su administración.</w:t>
      </w:r>
      <w:r>
        <w:rPr>
          <w:rFonts w:cstheme="minorHAnsi"/>
          <w:i/>
          <w:iCs/>
        </w:rPr>
        <w:t>”</w:t>
      </w:r>
    </w:p>
    <w:p w14:paraId="49E56C96" w14:textId="2F340541" w:rsidR="008C36AC" w:rsidRDefault="008C36AC" w:rsidP="00333442">
      <w:pPr>
        <w:pBdr>
          <w:top w:val="nil"/>
          <w:left w:val="nil"/>
          <w:bottom w:val="nil"/>
          <w:right w:val="nil"/>
          <w:between w:val="nil"/>
        </w:pBdr>
        <w:spacing w:after="0" w:line="240" w:lineRule="auto"/>
        <w:jc w:val="both"/>
        <w:rPr>
          <w:rFonts w:cstheme="minorHAnsi"/>
          <w:color w:val="000000"/>
        </w:rPr>
      </w:pPr>
    </w:p>
    <w:p w14:paraId="79BA6A79" w14:textId="77777777" w:rsidR="004023C8" w:rsidRDefault="004023C8" w:rsidP="00333442">
      <w:pPr>
        <w:pBdr>
          <w:top w:val="nil"/>
          <w:left w:val="nil"/>
          <w:bottom w:val="nil"/>
          <w:right w:val="nil"/>
          <w:between w:val="nil"/>
        </w:pBdr>
        <w:spacing w:after="0" w:line="240" w:lineRule="auto"/>
        <w:jc w:val="both"/>
        <w:rPr>
          <w:rFonts w:cstheme="minorHAnsi"/>
          <w:color w:val="000000"/>
        </w:rPr>
      </w:pPr>
    </w:p>
    <w:p w14:paraId="620273C1" w14:textId="2FB36A1B" w:rsidR="008C36AC" w:rsidRPr="00867EA1" w:rsidRDefault="008C36AC" w:rsidP="003C7829">
      <w:pPr>
        <w:pStyle w:val="Prrafodelista"/>
        <w:numPr>
          <w:ilvl w:val="0"/>
          <w:numId w:val="2"/>
        </w:numPr>
        <w:spacing w:after="0" w:line="240" w:lineRule="auto"/>
        <w:jc w:val="both"/>
        <w:rPr>
          <w:rFonts w:cstheme="minorHAnsi"/>
          <w:b/>
          <w:bCs/>
        </w:rPr>
      </w:pPr>
      <w:r w:rsidRPr="00867EA1">
        <w:rPr>
          <w:rFonts w:cstheme="minorHAnsi"/>
          <w:b/>
          <w:bCs/>
        </w:rPr>
        <w:t>Código Orgánico de Organización Territorial, Autonomía y Descentralización</w:t>
      </w:r>
    </w:p>
    <w:p w14:paraId="5E0E337A" w14:textId="77777777" w:rsidR="00F836DB" w:rsidRDefault="00F836DB" w:rsidP="00F702E0">
      <w:pPr>
        <w:spacing w:after="0" w:line="240" w:lineRule="auto"/>
        <w:jc w:val="both"/>
        <w:rPr>
          <w:rFonts w:cstheme="minorHAnsi"/>
          <w:color w:val="000000"/>
        </w:rPr>
      </w:pPr>
    </w:p>
    <w:p w14:paraId="5EFA09D5" w14:textId="34D81DF8" w:rsidR="00333442" w:rsidRPr="00F702E0" w:rsidRDefault="00333442" w:rsidP="00F702E0">
      <w:pPr>
        <w:spacing w:after="0" w:line="240" w:lineRule="auto"/>
        <w:jc w:val="both"/>
        <w:rPr>
          <w:rFonts w:cstheme="minorHAnsi"/>
          <w:color w:val="000000"/>
        </w:rPr>
      </w:pPr>
      <w:r w:rsidRPr="00F702E0">
        <w:rPr>
          <w:rFonts w:cstheme="minorHAnsi"/>
          <w:color w:val="000000"/>
        </w:rPr>
        <w:t xml:space="preserve">El Código Orgánico de Organización Territorial, Autonomía y Descentralización en el artículo 55, entre las competencias exclusivas de los Gobiernos Autónomos Descentralizados Municipales, establece la de: </w:t>
      </w:r>
      <w:r w:rsidRPr="00F702E0">
        <w:rPr>
          <w:rFonts w:cstheme="minorHAnsi"/>
          <w:i/>
          <w:color w:val="000000"/>
        </w:rPr>
        <w:t>“(…) i) Elaborar y administrar los catastros inmobiliarios urbanos y rurales (…)</w:t>
      </w:r>
      <w:r w:rsidRPr="00F702E0">
        <w:rPr>
          <w:rFonts w:cstheme="minorHAnsi"/>
          <w:color w:val="000000"/>
        </w:rPr>
        <w:t>”.</w:t>
      </w:r>
    </w:p>
    <w:p w14:paraId="39580B45" w14:textId="77777777" w:rsidR="00333442" w:rsidRPr="00093C01" w:rsidRDefault="00333442" w:rsidP="00F702E0">
      <w:pPr>
        <w:spacing w:after="0" w:line="240" w:lineRule="auto"/>
        <w:jc w:val="both"/>
        <w:rPr>
          <w:rFonts w:cstheme="minorHAnsi"/>
          <w:color w:val="000000"/>
        </w:rPr>
      </w:pPr>
    </w:p>
    <w:p w14:paraId="01B51636" w14:textId="77777777" w:rsidR="00333442" w:rsidRPr="00F702E0" w:rsidRDefault="00333442" w:rsidP="00F702E0">
      <w:pPr>
        <w:spacing w:after="0" w:line="240" w:lineRule="auto"/>
        <w:jc w:val="both"/>
        <w:rPr>
          <w:rFonts w:cstheme="minorHAnsi"/>
          <w:color w:val="000000"/>
        </w:rPr>
      </w:pPr>
      <w:r w:rsidRPr="00F702E0">
        <w:rPr>
          <w:rFonts w:cstheme="minorHAnsi"/>
          <w:color w:val="000000"/>
        </w:rPr>
        <w:t xml:space="preserve">El Código Orgánico de Organización Territorial, Autonomía y Descentralización en el segundo inciso del artículo 139 por su parte manifiesta: </w:t>
      </w:r>
      <w:r w:rsidRPr="00F702E0">
        <w:rPr>
          <w:rFonts w:cstheme="minorHAnsi"/>
          <w:i/>
          <w:color w:val="000000"/>
        </w:rPr>
        <w:t xml:space="preserve">“Ejercicio de la competencia de formar y administrar catastros inmobiliarios (…) El gobierno central, a través de la entidad respectiva financiará y en colaboración con los gobiernos autónomos descentralizados municipales, </w:t>
      </w:r>
      <w:r w:rsidRPr="00F702E0">
        <w:rPr>
          <w:rFonts w:cstheme="minorHAnsi"/>
          <w:i/>
          <w:color w:val="000000"/>
        </w:rPr>
        <w:lastRenderedPageBreak/>
        <w:t>elaborará la cartografía geodésica del territorio nacional para el diseño de los catastros urbanos y rurales de la propiedad inmueble (…)”</w:t>
      </w:r>
      <w:r w:rsidRPr="00F702E0">
        <w:rPr>
          <w:rFonts w:cstheme="minorHAnsi"/>
          <w:color w:val="000000"/>
        </w:rPr>
        <w:t>.</w:t>
      </w:r>
    </w:p>
    <w:p w14:paraId="3E78ABD6" w14:textId="049F371C" w:rsidR="00333442" w:rsidRDefault="00333442" w:rsidP="00333442">
      <w:pPr>
        <w:pBdr>
          <w:top w:val="nil"/>
          <w:left w:val="nil"/>
          <w:bottom w:val="nil"/>
          <w:right w:val="nil"/>
          <w:between w:val="nil"/>
        </w:pBdr>
        <w:spacing w:after="0" w:line="240" w:lineRule="auto"/>
        <w:jc w:val="both"/>
        <w:rPr>
          <w:rFonts w:cstheme="minorHAnsi"/>
          <w:color w:val="000000"/>
        </w:rPr>
      </w:pPr>
    </w:p>
    <w:p w14:paraId="6B11EF7B" w14:textId="50CB58B6" w:rsidR="008C36AC" w:rsidRPr="00F702E0" w:rsidRDefault="008C36AC" w:rsidP="003C7829">
      <w:pPr>
        <w:pStyle w:val="Prrafodelista"/>
        <w:numPr>
          <w:ilvl w:val="0"/>
          <w:numId w:val="2"/>
        </w:numPr>
        <w:spacing w:after="0" w:line="240" w:lineRule="auto"/>
        <w:jc w:val="both"/>
        <w:rPr>
          <w:rFonts w:cstheme="minorHAnsi"/>
          <w:b/>
          <w:bCs/>
        </w:rPr>
      </w:pPr>
      <w:r w:rsidRPr="00F702E0">
        <w:rPr>
          <w:rFonts w:cstheme="minorHAnsi"/>
          <w:b/>
          <w:bCs/>
        </w:rPr>
        <w:t xml:space="preserve">Decreto Ejecutivo 683, Registro </w:t>
      </w:r>
      <w:r w:rsidR="00B445E2">
        <w:rPr>
          <w:rFonts w:cstheme="minorHAnsi"/>
          <w:b/>
          <w:bCs/>
        </w:rPr>
        <w:t>O</w:t>
      </w:r>
      <w:r w:rsidRPr="00F702E0">
        <w:rPr>
          <w:rFonts w:cstheme="minorHAnsi"/>
          <w:b/>
          <w:bCs/>
        </w:rPr>
        <w:t>ficial No. 410 de fecha 22 marzo 2011</w:t>
      </w:r>
    </w:p>
    <w:p w14:paraId="75CF2F34" w14:textId="77777777" w:rsidR="00B445E2" w:rsidRDefault="00B445E2" w:rsidP="00333442">
      <w:pPr>
        <w:pBdr>
          <w:top w:val="nil"/>
          <w:left w:val="nil"/>
          <w:bottom w:val="nil"/>
          <w:right w:val="nil"/>
          <w:between w:val="nil"/>
        </w:pBdr>
        <w:spacing w:after="0" w:line="240" w:lineRule="auto"/>
        <w:jc w:val="both"/>
        <w:rPr>
          <w:rFonts w:cstheme="minorHAnsi"/>
          <w:i/>
          <w:iCs/>
        </w:rPr>
      </w:pPr>
    </w:p>
    <w:p w14:paraId="5CAFEF2C" w14:textId="3D069AB7" w:rsidR="00333442" w:rsidRPr="00093C01" w:rsidRDefault="00B445E2" w:rsidP="00333442">
      <w:pPr>
        <w:pBdr>
          <w:top w:val="nil"/>
          <w:left w:val="nil"/>
          <w:bottom w:val="nil"/>
          <w:right w:val="nil"/>
          <w:between w:val="nil"/>
        </w:pBdr>
        <w:spacing w:after="0" w:line="240" w:lineRule="auto"/>
        <w:jc w:val="both"/>
        <w:rPr>
          <w:rFonts w:cstheme="minorHAnsi"/>
          <w:color w:val="000000"/>
        </w:rPr>
      </w:pPr>
      <w:r>
        <w:rPr>
          <w:rFonts w:cstheme="minorHAnsi"/>
          <w:i/>
          <w:iCs/>
        </w:rPr>
        <w:t>“</w:t>
      </w:r>
      <w:r w:rsidR="00333442" w:rsidRPr="00093C01">
        <w:rPr>
          <w:rFonts w:cstheme="minorHAnsi"/>
          <w:i/>
          <w:iCs/>
        </w:rPr>
        <w:t>Art. 1.- Créase el Sistema Nacional de Catastro Integrado Georreferenciado de Hábitat y Vivienda, cuyo objetivo es registrar de forma sistemática, lógica, georreferenciada y ordenada, en una base de datos integral e integrada los catastros urbanos y rurales que sirvan como herramienta para la formulación de políticas de desarrollo urbano. Art-2.- La rectoría del Sistema la ejecutará el Ministerio de Desarrollo Urbano y Vivienda quedando facultado a expedir políticas nacionales y los actos administrativos para el correcto funcionamiento del Sistema en el marco de la Constitución, la ley y el presente decreto ejecutivo, el cual coordinará con los gobiernos autónomos descentralizados</w:t>
      </w:r>
      <w:r>
        <w:rPr>
          <w:rFonts w:cstheme="minorHAnsi"/>
        </w:rPr>
        <w:t>”.</w:t>
      </w:r>
    </w:p>
    <w:p w14:paraId="5393236E" w14:textId="77777777" w:rsidR="00FD0309" w:rsidRDefault="00FD0309">
      <w:pPr>
        <w:pBdr>
          <w:top w:val="nil"/>
          <w:left w:val="nil"/>
          <w:bottom w:val="nil"/>
          <w:right w:val="nil"/>
          <w:between w:val="nil"/>
        </w:pBdr>
        <w:spacing w:after="0" w:line="240" w:lineRule="auto"/>
        <w:jc w:val="both"/>
        <w:rPr>
          <w:rFonts w:cstheme="minorHAnsi"/>
          <w:bCs/>
        </w:rPr>
      </w:pPr>
    </w:p>
    <w:p w14:paraId="44815F47" w14:textId="77777777" w:rsidR="008C36AC" w:rsidRPr="00F702E0" w:rsidRDefault="008C36AC" w:rsidP="003C7829">
      <w:pPr>
        <w:pStyle w:val="Prrafodelista"/>
        <w:numPr>
          <w:ilvl w:val="0"/>
          <w:numId w:val="2"/>
        </w:numPr>
        <w:spacing w:after="0" w:line="240" w:lineRule="auto"/>
        <w:jc w:val="both"/>
        <w:rPr>
          <w:rFonts w:cstheme="minorHAnsi"/>
          <w:b/>
          <w:bCs/>
        </w:rPr>
      </w:pPr>
      <w:r w:rsidRPr="00F702E0">
        <w:rPr>
          <w:rFonts w:cstheme="minorHAnsi"/>
          <w:b/>
          <w:bCs/>
        </w:rPr>
        <w:t>Ley Orgánica del Sistema Nacional de Contratación Pública</w:t>
      </w:r>
    </w:p>
    <w:p w14:paraId="04ADC56C" w14:textId="77777777" w:rsidR="00FD0309" w:rsidRDefault="00FD0309" w:rsidP="00F702E0">
      <w:pPr>
        <w:pBdr>
          <w:top w:val="nil"/>
          <w:left w:val="nil"/>
          <w:bottom w:val="nil"/>
          <w:right w:val="nil"/>
          <w:between w:val="nil"/>
        </w:pBdr>
        <w:spacing w:after="0" w:line="240" w:lineRule="auto"/>
        <w:jc w:val="both"/>
        <w:rPr>
          <w:rFonts w:cstheme="minorHAnsi"/>
          <w:i/>
          <w:iCs/>
        </w:rPr>
      </w:pPr>
    </w:p>
    <w:p w14:paraId="1F679C34" w14:textId="7ECC74E7" w:rsidR="008C36AC" w:rsidRPr="00F702E0" w:rsidRDefault="00BD7460"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Art. 37.- Ejercicio de la Consultoría</w:t>
      </w:r>
      <w:r w:rsidR="008C36AC" w:rsidRPr="00F702E0">
        <w:rPr>
          <w:rFonts w:cstheme="minorHAnsi"/>
          <w:iCs/>
        </w:rPr>
        <w:t>. -</w:t>
      </w:r>
      <w:r w:rsidR="008C36AC" w:rsidRPr="00F702E0">
        <w:rPr>
          <w:rFonts w:cstheme="minorHAnsi"/>
          <w:i/>
          <w:iCs/>
        </w:rPr>
        <w:t xml:space="preserve"> La consultoría será ejercida por personas naturales o jurídicas, nacionales o extranjeras que, para celebrar contratos con las entidades sujetas a la presente Ley, deberán inscribirse en el Registro Único de Proveedores RUP.”.</w:t>
      </w:r>
    </w:p>
    <w:p w14:paraId="73B5E556" w14:textId="77777777" w:rsidR="00F702E0" w:rsidRDefault="00F702E0" w:rsidP="00F702E0">
      <w:pPr>
        <w:pBdr>
          <w:top w:val="nil"/>
          <w:left w:val="nil"/>
          <w:bottom w:val="nil"/>
          <w:right w:val="nil"/>
          <w:between w:val="nil"/>
        </w:pBdr>
        <w:spacing w:after="0" w:line="240" w:lineRule="auto"/>
        <w:jc w:val="both"/>
        <w:rPr>
          <w:rFonts w:cstheme="minorHAnsi"/>
          <w:i/>
          <w:iCs/>
        </w:rPr>
      </w:pPr>
    </w:p>
    <w:p w14:paraId="096F6B2C" w14:textId="603BDDB9"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 La participación de consultores extranjeros, en los procesos de contratación pública, sean estos personas naturales o jurídicas, se limitará a los servicios, campos, actividades o áreas en cuyos componentes parcial o totalmente no exista capacidad técnica o experiencia de la consultoría nacional, certificadas por el Servicio Nacional de Contratación Pública quien para el efecto de proporcionar esta certificación deberá solicitar mediante aviso público la presentación de expresiones de interés de proveedores de bienes y servicios nacionales. Si en un plazo de ocho (8) días de solicitada dicha expresión de interés no existen interesados nacionales, o los que manifiesten su interés no cumplen con la capacidad técnica o experiencia solicitada, entonces autorizará a la entidad el concurso de prestadores de servicios de consultoría extranjeros. Esta autorización no impide que una vez iniciado el proceso contractual una persona natural o jurídica nacional participe del mismo. (…)”</w:t>
      </w:r>
    </w:p>
    <w:p w14:paraId="126F3EC5"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50C7BF7E" w14:textId="4824DAF9" w:rsidR="008C36AC" w:rsidRPr="00F702E0" w:rsidRDefault="00BD7460" w:rsidP="00F702E0">
      <w:pPr>
        <w:pBdr>
          <w:top w:val="nil"/>
          <w:left w:val="nil"/>
          <w:bottom w:val="nil"/>
          <w:right w:val="nil"/>
          <w:between w:val="nil"/>
        </w:pBdr>
        <w:spacing w:after="0" w:line="240" w:lineRule="auto"/>
        <w:jc w:val="both"/>
        <w:rPr>
          <w:rFonts w:cstheme="minorHAnsi"/>
          <w:i/>
          <w:iCs/>
        </w:rPr>
      </w:pPr>
      <w:r>
        <w:rPr>
          <w:rFonts w:cstheme="minorHAnsi"/>
          <w:iCs/>
        </w:rPr>
        <w:t>“</w:t>
      </w:r>
      <w:r w:rsidR="008C36AC" w:rsidRPr="00A023E8">
        <w:rPr>
          <w:rFonts w:cstheme="minorHAnsi"/>
          <w:i/>
          <w:iCs/>
        </w:rPr>
        <w:t>Art. 39.- Personas Jurídicas que pueden ejercer la Consultoría. -</w:t>
      </w:r>
      <w:r w:rsidR="008C36AC" w:rsidRPr="00F702E0">
        <w:rPr>
          <w:rFonts w:cstheme="minorHAnsi"/>
          <w:i/>
          <w:iCs/>
        </w:rPr>
        <w:t xml:space="preserve"> Para que una empresa nacional pueda ejercer actividades de consultoría, deberá estar constituida de conformidad con la Ley de Compañías y tener en su objeto social incluida esta actividad.</w:t>
      </w:r>
    </w:p>
    <w:p w14:paraId="1A0A19E5"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109026DC"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Las personas jurídicas extranjeras para ejercer actividades de consultoría demostrarán estar facultadas legalmente en el país de su constitución para ejercer y prestar servicios de consultoría.</w:t>
      </w:r>
    </w:p>
    <w:p w14:paraId="052F7009"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07E9BFE5"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Para la ejecución de los contratos, dichas personas jurídicas deberán estar domiciliadas en el Ecuador de conformidad con lo previsto en la Ley de Compañías.</w:t>
      </w:r>
    </w:p>
    <w:p w14:paraId="2D7377A1"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41C1213F"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Las compañías extranjeras que se hubieren registrado como consultoras en el RUP no podrán ejercer en el país ninguna otra actividad que no sea la consultoría en los campos de su registro.”</w:t>
      </w:r>
    </w:p>
    <w:p w14:paraId="29254BD9"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16DB9522" w14:textId="4CB305D2" w:rsidR="008C36AC" w:rsidRPr="00F702E0" w:rsidRDefault="00BD7460"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Art. 40.- Montos y Tipos de Contratación. -</w:t>
      </w:r>
      <w:r w:rsidR="008C36AC" w:rsidRPr="00F702E0">
        <w:rPr>
          <w:rFonts w:cstheme="minorHAnsi"/>
          <w:i/>
          <w:iCs/>
        </w:rPr>
        <w:t xml:space="preserve"> La celebración de contratos de consultoría se sujetará a las siguientes disposiciones:</w:t>
      </w:r>
    </w:p>
    <w:p w14:paraId="00F4EFE7"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4FA42D62"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 xml:space="preserve">(…)  2. Contratación mediante lista corta: Cuando el presupuesto referencial del contrato supere el fijado en el número anterior y sea inferior al valor que resulte de multiplicar el coeficiente </w:t>
      </w:r>
      <w:r w:rsidRPr="00F702E0">
        <w:rPr>
          <w:rFonts w:cstheme="minorHAnsi"/>
          <w:i/>
          <w:iCs/>
        </w:rPr>
        <w:lastRenderedPageBreak/>
        <w:t>0,000015 por el monto del presupuesto inicial del Estado correspondiente al ejercicio económico; y,</w:t>
      </w:r>
    </w:p>
    <w:p w14:paraId="686DF8D8"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5DF05F84"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Las disposiciones que regulen los procedimientos precontractuales señalados en los números anteriores, constan en el Reglamento de esta Ley.</w:t>
      </w:r>
    </w:p>
    <w:p w14:paraId="698D3E1E"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6A94E5B4"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Por presupuesto referencial del contrato se entenderá aquel que haya determinado la institución, dependencia, entidad u organismo interesados, a la fecha de inicio del proceso.”.</w:t>
      </w:r>
    </w:p>
    <w:p w14:paraId="6D3D1E4D"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5CC07019" w14:textId="6255C959" w:rsidR="008C36AC" w:rsidRPr="00F702E0" w:rsidRDefault="0005692D" w:rsidP="00F702E0">
      <w:pPr>
        <w:pBdr>
          <w:top w:val="nil"/>
          <w:left w:val="nil"/>
          <w:bottom w:val="nil"/>
          <w:right w:val="nil"/>
          <w:between w:val="nil"/>
        </w:pBdr>
        <w:spacing w:after="0" w:line="240" w:lineRule="auto"/>
        <w:jc w:val="both"/>
        <w:rPr>
          <w:rFonts w:cstheme="minorHAnsi"/>
          <w:i/>
          <w:iCs/>
        </w:rPr>
      </w:pPr>
      <w:r>
        <w:rPr>
          <w:rFonts w:cstheme="minorHAnsi"/>
          <w:iCs/>
        </w:rPr>
        <w:t>“</w:t>
      </w:r>
      <w:r w:rsidR="008C36AC" w:rsidRPr="00A023E8">
        <w:rPr>
          <w:rFonts w:cstheme="minorHAnsi"/>
          <w:i/>
          <w:iCs/>
        </w:rPr>
        <w:t xml:space="preserve">Art. 41.- Criterios de Selección para </w:t>
      </w:r>
      <w:proofErr w:type="gramStart"/>
      <w:r w:rsidR="008C36AC" w:rsidRPr="00A023E8">
        <w:rPr>
          <w:rFonts w:cstheme="minorHAnsi"/>
          <w:i/>
          <w:iCs/>
        </w:rPr>
        <w:t>Consultoría.-</w:t>
      </w:r>
      <w:proofErr w:type="gramEnd"/>
      <w:r w:rsidR="008C36AC" w:rsidRPr="00A023E8">
        <w:rPr>
          <w:rFonts w:cstheme="minorHAnsi"/>
          <w:i/>
          <w:iCs/>
        </w:rPr>
        <w:t xml:space="preserve"> </w:t>
      </w:r>
      <w:r w:rsidR="008C36AC" w:rsidRPr="00F702E0">
        <w:rPr>
          <w:rFonts w:cstheme="minorHAnsi"/>
          <w:i/>
          <w:iCs/>
        </w:rPr>
        <w:t>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w:t>
      </w:r>
    </w:p>
    <w:p w14:paraId="5D99604C"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60102F0E"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Los procesos de selección se efectuarán entre consultores de la misma naturaleza; así entre consultores individuales, entre firmas consultoras, o entre organismos que puedan atender y estén en capacidad jurídica de prestar servicios de consultoría.</w:t>
      </w:r>
    </w:p>
    <w:p w14:paraId="67EA180E"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1AA9C77A"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Los procedimientos de contratación incluirán las siguientes etapas: calificación, selección, negociación y adjudicación.</w:t>
      </w:r>
    </w:p>
    <w:p w14:paraId="7E56467E"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La calificación de la calidad de las propuestas de consultoría, se realizará sobre la base de lo previsto en los pliegos respectivos, debiendo tenerse en cuenta los siguientes requisitos, procedimientos y criterios:</w:t>
      </w:r>
    </w:p>
    <w:p w14:paraId="4EDB524C"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4EF117A2" w14:textId="534DA7CA"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Capacidad técnica y administrativa disponible;</w:t>
      </w:r>
    </w:p>
    <w:p w14:paraId="12247C85" w14:textId="4EEB26CB"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Acreditar antecedentes y experiencia en la realización de trabajos similares, según la magnitud y complejidad de la contratación.</w:t>
      </w:r>
    </w:p>
    <w:p w14:paraId="1CC9A58D" w14:textId="55619391"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Antecedentes y experiencias demostrables del personal que será asignado a la ejecución del contrato;</w:t>
      </w:r>
    </w:p>
    <w:p w14:paraId="7EE0E4A4" w14:textId="6C80755F"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Plan de trabajo, metodología propuesta y conocimiento probado de las condiciones generales, locales y particulares del proyecto materia de la consultoría;</w:t>
      </w:r>
    </w:p>
    <w:p w14:paraId="14B0604A" w14:textId="10D5AE2E"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Disponibilidad de los recursos, instrumentos y equipos necesarios para la realización de la consultoría; y,</w:t>
      </w:r>
    </w:p>
    <w:p w14:paraId="13AE33B6" w14:textId="22E5B0B7" w:rsidR="008C36AC" w:rsidRPr="003E01BE" w:rsidRDefault="008C36AC" w:rsidP="003C7829">
      <w:pPr>
        <w:pStyle w:val="Prrafodelista"/>
        <w:numPr>
          <w:ilvl w:val="0"/>
          <w:numId w:val="13"/>
        </w:numPr>
        <w:pBdr>
          <w:top w:val="nil"/>
          <w:left w:val="nil"/>
          <w:bottom w:val="nil"/>
          <w:right w:val="nil"/>
          <w:between w:val="nil"/>
        </w:pBdr>
        <w:spacing w:after="0" w:line="240" w:lineRule="auto"/>
        <w:jc w:val="both"/>
        <w:rPr>
          <w:rFonts w:cstheme="minorHAnsi"/>
          <w:i/>
          <w:iCs/>
        </w:rPr>
      </w:pPr>
      <w:r w:rsidRPr="003E01BE">
        <w:rPr>
          <w:rFonts w:cstheme="minorHAnsi"/>
          <w:i/>
          <w:iCs/>
        </w:rPr>
        <w:t>Cuando intervengan empresas nacionales en asocio con empresas extranjeras, se tomarán en consideración, adicionalmente, los procedimientos y metodologías que ofrezca la consultoría extranjera para hacer efectiva una adecuada transferencia de tecnología, así como la mayor y mejor utilización de la capacidad técnica de profesionales ecuatorianos.</w:t>
      </w:r>
    </w:p>
    <w:p w14:paraId="773A6C66" w14:textId="77777777" w:rsidR="00F702E0" w:rsidRPr="00F702E0" w:rsidRDefault="00F702E0" w:rsidP="00F702E0">
      <w:pPr>
        <w:pBdr>
          <w:top w:val="nil"/>
          <w:left w:val="nil"/>
          <w:bottom w:val="nil"/>
          <w:right w:val="nil"/>
          <w:between w:val="nil"/>
        </w:pBdr>
        <w:spacing w:after="0" w:line="240" w:lineRule="auto"/>
        <w:jc w:val="both"/>
        <w:rPr>
          <w:rFonts w:cstheme="minorHAnsi"/>
          <w:i/>
          <w:iCs/>
        </w:rPr>
      </w:pPr>
    </w:p>
    <w:p w14:paraId="1D02981F"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Una vez calificadas las ofertas técnicas, se procederá a la apertura de las ofertas económicas, las cuales serán asimismo objeto de revisión y calificación según el procedimiento que se determine en el Reglamento de esta Ley y sin que en ningún caso el costo tenga un porcentaje de incidencia superior al veinte (20%) por ciento, con relación al total de la calificación de la oferta.</w:t>
      </w:r>
    </w:p>
    <w:p w14:paraId="0792B049"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21819DE3"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Con el proponente que obtenga el mayor puntaje ponderado de la oferta técnica y económica, se procederá a la negociación de los términos técnicos y contractuales y a los ajustes económicos que se deriven de tal negociación.</w:t>
      </w:r>
    </w:p>
    <w:p w14:paraId="0492DE3E" w14:textId="77777777" w:rsidR="008C36AC"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lastRenderedPageBreak/>
        <w:t>Si no se llegare a un acuerdo, las negociaciones se darán por terminadas y comenzarán con el consultor calificado en el siguiente lugar, continuándose con el mismo procedimiento descrito en los incisos anteriores.</w:t>
      </w:r>
    </w:p>
    <w:p w14:paraId="4C8B2D20" w14:textId="77777777" w:rsidR="0005692D" w:rsidRPr="00F702E0" w:rsidRDefault="0005692D" w:rsidP="00F702E0">
      <w:pPr>
        <w:pBdr>
          <w:top w:val="nil"/>
          <w:left w:val="nil"/>
          <w:bottom w:val="nil"/>
          <w:right w:val="nil"/>
          <w:between w:val="nil"/>
        </w:pBdr>
        <w:spacing w:after="0" w:line="240" w:lineRule="auto"/>
        <w:jc w:val="both"/>
        <w:rPr>
          <w:rFonts w:cstheme="minorHAnsi"/>
          <w:i/>
          <w:iCs/>
        </w:rPr>
      </w:pPr>
    </w:p>
    <w:p w14:paraId="5BDAB258" w14:textId="290456E5"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La adjudicación se realizará conforme lo indica el artículo 32 de esta Ley</w:t>
      </w:r>
      <w:r w:rsidR="0005692D">
        <w:rPr>
          <w:rFonts w:cstheme="minorHAnsi"/>
          <w:i/>
          <w:iCs/>
        </w:rPr>
        <w:t>”.</w:t>
      </w:r>
    </w:p>
    <w:p w14:paraId="6FF8C796"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360DBBBB" w14:textId="317530F8" w:rsidR="008C36AC" w:rsidRPr="00F702E0" w:rsidRDefault="0005692D"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Art. 100.- Responsabilidad de los Consultores.</w:t>
      </w:r>
      <w:r w:rsidR="008C36AC" w:rsidRPr="00F702E0">
        <w:rPr>
          <w:rFonts w:cstheme="minorHAnsi"/>
          <w:i/>
          <w:iCs/>
        </w:rPr>
        <w:t xml:space="preserve">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14:paraId="47E7C0B0"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20D7EBEB" w14:textId="26865C98"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Si por causa de los estudios elaborados por los consultores, ocurrieren perjuicios técnicos o económicos en la ejecución de los contratos, establecidos por la vía judicial o arbitral, la máxima autoridad de la Entidad Contratante dispondrá que el consultor sea suspendido del RUP por el plazo de cinco (5) años, sin perjuicio de las demás sanciones aplicables</w:t>
      </w:r>
      <w:r w:rsidR="0005692D">
        <w:rPr>
          <w:rFonts w:cstheme="minorHAnsi"/>
          <w:i/>
          <w:iCs/>
        </w:rPr>
        <w:t>”.</w:t>
      </w:r>
    </w:p>
    <w:p w14:paraId="168250E5" w14:textId="77777777" w:rsidR="008C36AC" w:rsidRPr="00F92201" w:rsidRDefault="008C36AC" w:rsidP="008C36AC">
      <w:pPr>
        <w:pBdr>
          <w:top w:val="nil"/>
          <w:left w:val="nil"/>
          <w:bottom w:val="nil"/>
          <w:right w:val="nil"/>
          <w:between w:val="nil"/>
        </w:pBdr>
        <w:ind w:left="426"/>
        <w:jc w:val="both"/>
        <w:rPr>
          <w:rFonts w:cs="Calibri"/>
        </w:rPr>
      </w:pPr>
    </w:p>
    <w:p w14:paraId="20660F59" w14:textId="1EED3383" w:rsidR="008C36AC" w:rsidRPr="00F702E0" w:rsidRDefault="008C36AC" w:rsidP="003C7829">
      <w:pPr>
        <w:pStyle w:val="Prrafodelista"/>
        <w:numPr>
          <w:ilvl w:val="0"/>
          <w:numId w:val="2"/>
        </w:numPr>
        <w:spacing w:after="0" w:line="240" w:lineRule="auto"/>
        <w:jc w:val="both"/>
        <w:rPr>
          <w:rFonts w:cstheme="minorHAnsi"/>
          <w:b/>
          <w:bCs/>
        </w:rPr>
      </w:pPr>
      <w:r w:rsidRPr="00F702E0">
        <w:rPr>
          <w:rFonts w:cstheme="minorHAnsi"/>
          <w:b/>
          <w:bCs/>
        </w:rPr>
        <w:t xml:space="preserve">Reglamento </w:t>
      </w:r>
      <w:r w:rsidR="0005692D">
        <w:rPr>
          <w:rFonts w:cstheme="minorHAnsi"/>
          <w:b/>
          <w:bCs/>
        </w:rPr>
        <w:t>a</w:t>
      </w:r>
      <w:r w:rsidRPr="00F702E0">
        <w:rPr>
          <w:rFonts w:cstheme="minorHAnsi"/>
          <w:b/>
          <w:bCs/>
        </w:rPr>
        <w:t xml:space="preserve"> la Ley Orgánica del Sistema Nacional de Contratación Pública</w:t>
      </w:r>
    </w:p>
    <w:p w14:paraId="6A2C9EDB" w14:textId="77777777" w:rsidR="0005692D" w:rsidRDefault="0005692D" w:rsidP="00F702E0">
      <w:pPr>
        <w:pBdr>
          <w:top w:val="nil"/>
          <w:left w:val="nil"/>
          <w:bottom w:val="nil"/>
          <w:right w:val="nil"/>
          <w:between w:val="nil"/>
        </w:pBdr>
        <w:spacing w:after="0" w:line="240" w:lineRule="auto"/>
        <w:jc w:val="both"/>
        <w:rPr>
          <w:rFonts w:cstheme="minorHAnsi"/>
          <w:iCs/>
        </w:rPr>
      </w:pPr>
    </w:p>
    <w:p w14:paraId="504AA7E6" w14:textId="0CDDD9F9" w:rsidR="008C36AC" w:rsidRPr="00F702E0" w:rsidRDefault="00390244"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Art. 32.- Ejercicio de la consultoría. -</w:t>
      </w:r>
      <w:r w:rsidR="008C36AC" w:rsidRPr="00F702E0">
        <w:rPr>
          <w:rFonts w:cstheme="minorHAnsi"/>
          <w:iCs/>
        </w:rPr>
        <w:t xml:space="preserve"> </w:t>
      </w:r>
      <w:r w:rsidR="008C36AC" w:rsidRPr="00F702E0">
        <w:rPr>
          <w:rFonts w:cstheme="minorHAnsi"/>
          <w:i/>
          <w:iCs/>
        </w:rPr>
        <w:t>En los procesos de selección de consultoría, la Entidad Contratante determinará la naturaleza de los participantes: sean consultores individuales, firmas consultoras u organismos que estén facultados para ofrecer consultoría. Los procesos de contratación se harán entre consultores de igual naturaleza. (…)”.</w:t>
      </w:r>
    </w:p>
    <w:p w14:paraId="5B17FC8B"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4240401B" w14:textId="26557147" w:rsidR="008C36AC" w:rsidRPr="00F702E0" w:rsidRDefault="00390244"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Art. 34.- Determinación de costos de consultoría. -</w:t>
      </w:r>
      <w:r w:rsidR="008C36AC" w:rsidRPr="00F702E0">
        <w:rPr>
          <w:rFonts w:cstheme="minorHAnsi"/>
          <w:iCs/>
        </w:rPr>
        <w:t xml:space="preserve"> </w:t>
      </w:r>
      <w:r w:rsidR="008C36AC" w:rsidRPr="00F702E0">
        <w:rPr>
          <w:rFonts w:cstheme="minorHAnsi"/>
          <w:i/>
          <w:iCs/>
        </w:rPr>
        <w:t>En todo proceso de contratación, para la determinación de los costos de un proyecto de consultoría se tomará en cuenta los siguientes componentes:</w:t>
      </w:r>
    </w:p>
    <w:p w14:paraId="35E81CF5"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24ABB1FB"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A023E8">
        <w:rPr>
          <w:rFonts w:cstheme="minorHAnsi"/>
          <w:i/>
          <w:iCs/>
        </w:rPr>
        <w:t xml:space="preserve">1. Costos directos: </w:t>
      </w:r>
      <w:r w:rsidRPr="00F702E0">
        <w:rPr>
          <w:rFonts w:cstheme="minorHAnsi"/>
          <w:i/>
          <w:iCs/>
        </w:rPr>
        <w:t>Son aquellos que se reconocen a consultores individuales, firmas consultoras y otros organismos que estén autorizados para realizar consultoría, y que se generan directa y exclusivamente en función de cada trabajo de consultoría y cuyos componentes básicos son, entre otros, las remuneraciones, los beneficios o cargas sociales del equipo de trabajo, los viajes y viáticos; los subcontratos y servicios varios, arrendamientos y alquileres de vehículos, equipos e instalaciones; suministros y materiales: reproducciones, ediciones y publicaciones;</w:t>
      </w:r>
    </w:p>
    <w:p w14:paraId="69D7AEE4"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125D5053" w14:textId="23435FD5" w:rsidR="008C36AC" w:rsidRPr="00F702E0" w:rsidRDefault="00F702E0" w:rsidP="00F702E0">
      <w:pPr>
        <w:pBdr>
          <w:top w:val="nil"/>
          <w:left w:val="nil"/>
          <w:bottom w:val="nil"/>
          <w:right w:val="nil"/>
          <w:between w:val="nil"/>
        </w:pBdr>
        <w:spacing w:after="0" w:line="240" w:lineRule="auto"/>
        <w:jc w:val="both"/>
        <w:rPr>
          <w:rFonts w:cstheme="minorHAnsi"/>
          <w:i/>
          <w:iCs/>
        </w:rPr>
      </w:pPr>
      <w:r w:rsidRPr="00A023E8">
        <w:rPr>
          <w:rFonts w:cstheme="minorHAnsi"/>
          <w:i/>
          <w:iCs/>
        </w:rPr>
        <w:t xml:space="preserve">2. </w:t>
      </w:r>
      <w:r w:rsidR="008C36AC" w:rsidRPr="00A023E8">
        <w:rPr>
          <w:rFonts w:cstheme="minorHAnsi"/>
          <w:i/>
          <w:iCs/>
        </w:rPr>
        <w:t>Costos indirectos:</w:t>
      </w:r>
      <w:r w:rsidR="008C36AC" w:rsidRPr="00F702E0">
        <w:rPr>
          <w:rFonts w:cstheme="minorHAnsi"/>
          <w:iCs/>
        </w:rPr>
        <w:t xml:space="preserve"> </w:t>
      </w:r>
      <w:r w:rsidR="008C36AC" w:rsidRPr="00F702E0">
        <w:rPr>
          <w:rFonts w:cstheme="minorHAnsi"/>
          <w:i/>
          <w:iCs/>
        </w:rPr>
        <w:t>Son aquellos que se reconocen a consultores individuales, firmas consultoras y otros organismos que estén autorizados para realizar consultoría, que se generan como coadyuvantes de cada estudio o proyecto de consultoría; entre ellos, son generadores de costos indirectos los de personal de dirección, intermedios, mantenimiento y limpieza, subalterno, de control de calidad, informático, que indirectamente contribuyen en la ejecución de la consultoría: servicios varios;</w:t>
      </w:r>
    </w:p>
    <w:p w14:paraId="20DF3E6C"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2F6A668A"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r w:rsidRPr="00A023E8">
        <w:rPr>
          <w:rFonts w:cstheme="minorHAnsi"/>
          <w:i/>
          <w:iCs/>
        </w:rPr>
        <w:t>3. Gastos generales:</w:t>
      </w:r>
      <w:r w:rsidRPr="00F702E0">
        <w:rPr>
          <w:rFonts w:cstheme="minorHAnsi"/>
          <w:iCs/>
        </w:rPr>
        <w:t xml:space="preserve"> </w:t>
      </w:r>
      <w:r w:rsidRPr="00F702E0">
        <w:rPr>
          <w:rFonts w:cstheme="minorHAnsi"/>
          <w:i/>
          <w:iCs/>
        </w:rPr>
        <w:t>Son aquellos que se reconocen a las firmas consultoras y otros organismos que estén autorizados para realizar consultoría, para atender sus gastos de carácter permanente o fijos relacionados con su organización profesional, a fin de posibilitar la oferta oportuna y eficiente de sus servicios profesionales y que no pueden imputarse a un estudio o proyecto en particular.</w:t>
      </w:r>
    </w:p>
    <w:p w14:paraId="1FEC838B"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4F7F22F1"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Por este este concepto se pueden reconocer, entre otros, los siguientes componentes:</w:t>
      </w:r>
    </w:p>
    <w:p w14:paraId="5B6C6146" w14:textId="3FD16318" w:rsidR="008C36AC" w:rsidRPr="00F702E0" w:rsidRDefault="008C36AC" w:rsidP="003C7829">
      <w:pPr>
        <w:pStyle w:val="Prrafodelista"/>
        <w:numPr>
          <w:ilvl w:val="0"/>
          <w:numId w:val="12"/>
        </w:numPr>
        <w:pBdr>
          <w:top w:val="nil"/>
          <w:left w:val="nil"/>
          <w:bottom w:val="nil"/>
          <w:right w:val="nil"/>
          <w:between w:val="nil"/>
        </w:pBdr>
        <w:spacing w:after="0" w:line="240" w:lineRule="auto"/>
        <w:jc w:val="both"/>
        <w:rPr>
          <w:rFonts w:cstheme="minorHAnsi"/>
          <w:i/>
          <w:iCs/>
        </w:rPr>
      </w:pPr>
      <w:r w:rsidRPr="00F702E0">
        <w:rPr>
          <w:rFonts w:cstheme="minorHAnsi"/>
          <w:i/>
          <w:iCs/>
        </w:rPr>
        <w:lastRenderedPageBreak/>
        <w:t>Sueldos, salarios y beneficios o cargas sociales del personal directivo y administrativo que desarrolle su actividad de manera permanente en la consultora.</w:t>
      </w:r>
    </w:p>
    <w:p w14:paraId="67DC9F95" w14:textId="74F36E8D" w:rsidR="008C36AC" w:rsidRPr="00F702E0" w:rsidRDefault="008C36AC" w:rsidP="003C7829">
      <w:pPr>
        <w:pStyle w:val="Prrafodelista"/>
        <w:numPr>
          <w:ilvl w:val="0"/>
          <w:numId w:val="12"/>
        </w:numPr>
        <w:pBdr>
          <w:top w:val="nil"/>
          <w:left w:val="nil"/>
          <w:bottom w:val="nil"/>
          <w:right w:val="nil"/>
          <w:between w:val="nil"/>
        </w:pBdr>
        <w:spacing w:after="0" w:line="240" w:lineRule="auto"/>
        <w:jc w:val="both"/>
        <w:rPr>
          <w:rFonts w:cstheme="minorHAnsi"/>
          <w:i/>
          <w:iCs/>
        </w:rPr>
      </w:pPr>
      <w:r w:rsidRPr="00F702E0">
        <w:rPr>
          <w:rFonts w:cstheme="minorHAnsi"/>
          <w:i/>
          <w:iCs/>
        </w:rPr>
        <w:t>Arrendamientos y alquileres o depreciación y mantenimiento y operación de instalaciones y equipos, utilizados en forma permanente para el desarrollo de sus actividades.</w:t>
      </w:r>
    </w:p>
    <w:p w14:paraId="35875864" w14:textId="77777777" w:rsidR="00F702E0" w:rsidRPr="00F702E0" w:rsidRDefault="00F702E0" w:rsidP="00F702E0">
      <w:pPr>
        <w:pBdr>
          <w:top w:val="nil"/>
          <w:left w:val="nil"/>
          <w:bottom w:val="nil"/>
          <w:right w:val="nil"/>
          <w:between w:val="nil"/>
        </w:pBdr>
        <w:spacing w:after="0" w:line="240" w:lineRule="auto"/>
        <w:jc w:val="both"/>
        <w:rPr>
          <w:rFonts w:cstheme="minorHAnsi"/>
          <w:iCs/>
        </w:rPr>
      </w:pPr>
    </w:p>
    <w:p w14:paraId="15E2F937" w14:textId="4AEF24A2" w:rsidR="008C36AC" w:rsidRPr="00F702E0" w:rsidRDefault="008C36AC" w:rsidP="00F702E0">
      <w:pPr>
        <w:pBdr>
          <w:top w:val="nil"/>
          <w:left w:val="nil"/>
          <w:bottom w:val="nil"/>
          <w:right w:val="nil"/>
          <w:between w:val="nil"/>
        </w:pBdr>
        <w:spacing w:after="0" w:line="240" w:lineRule="auto"/>
        <w:jc w:val="both"/>
        <w:rPr>
          <w:rFonts w:cstheme="minorHAnsi"/>
          <w:i/>
          <w:iCs/>
        </w:rPr>
      </w:pPr>
      <w:r w:rsidRPr="00A023E8">
        <w:rPr>
          <w:rFonts w:cstheme="minorHAnsi"/>
          <w:i/>
          <w:iCs/>
        </w:rPr>
        <w:t>4. Utilidad empresarial:</w:t>
      </w:r>
      <w:r w:rsidRPr="00F702E0">
        <w:rPr>
          <w:rFonts w:cstheme="minorHAnsi"/>
          <w:iCs/>
        </w:rPr>
        <w:t xml:space="preserve"> </w:t>
      </w:r>
      <w:r w:rsidRPr="00F702E0">
        <w:rPr>
          <w:rFonts w:cstheme="minorHAnsi"/>
          <w:i/>
          <w:iCs/>
        </w:rPr>
        <w:t>Son aquellos que se reconoce a las personas firmas consultoras, exclusivamente, por el esfuerzo empresarial, así como por el riesgo y responsabilidad que asumen en la prestación del servicio de consultoría que se contrata</w:t>
      </w:r>
      <w:r w:rsidR="00390244">
        <w:rPr>
          <w:rFonts w:cstheme="minorHAnsi"/>
          <w:i/>
          <w:iCs/>
        </w:rPr>
        <w:t>”.</w:t>
      </w:r>
    </w:p>
    <w:p w14:paraId="3F7F5D8A" w14:textId="77777777" w:rsidR="008C36AC" w:rsidRPr="00F702E0" w:rsidRDefault="008C36AC" w:rsidP="00F702E0">
      <w:pPr>
        <w:pBdr>
          <w:top w:val="nil"/>
          <w:left w:val="nil"/>
          <w:bottom w:val="nil"/>
          <w:right w:val="nil"/>
          <w:between w:val="nil"/>
        </w:pBdr>
        <w:spacing w:after="0" w:line="240" w:lineRule="auto"/>
        <w:jc w:val="both"/>
        <w:rPr>
          <w:rFonts w:cstheme="minorHAnsi"/>
          <w:iCs/>
        </w:rPr>
      </w:pPr>
    </w:p>
    <w:p w14:paraId="14345792" w14:textId="535D3D62" w:rsidR="008C36AC" w:rsidRPr="00F702E0" w:rsidRDefault="00390244" w:rsidP="00F702E0">
      <w:pPr>
        <w:pBdr>
          <w:top w:val="nil"/>
          <w:left w:val="nil"/>
          <w:bottom w:val="nil"/>
          <w:right w:val="nil"/>
          <w:between w:val="nil"/>
        </w:pBdr>
        <w:spacing w:after="0" w:line="240" w:lineRule="auto"/>
        <w:jc w:val="both"/>
        <w:rPr>
          <w:rFonts w:cstheme="minorHAnsi"/>
          <w:i/>
          <w:iCs/>
        </w:rPr>
      </w:pPr>
      <w:r w:rsidRPr="00A023E8">
        <w:rPr>
          <w:rFonts w:cstheme="minorHAnsi"/>
          <w:i/>
          <w:iCs/>
        </w:rPr>
        <w:t>“</w:t>
      </w:r>
      <w:r w:rsidR="008C36AC" w:rsidRPr="00A023E8">
        <w:rPr>
          <w:rFonts w:cstheme="minorHAnsi"/>
          <w:i/>
          <w:iCs/>
        </w:rPr>
        <w:t xml:space="preserve">Art. 37.- Contratación mediante lista corta.- </w:t>
      </w:r>
      <w:r w:rsidR="008C36AC" w:rsidRPr="00F702E0">
        <w:rPr>
          <w:rFonts w:cstheme="minorHAnsi"/>
          <w:i/>
          <w:iCs/>
        </w:rPr>
        <w:t>Cuando el presupuesto referencial del contrato supere el valor que resultare de multiplicar el coeficiente 0,000002 por el monto del Presupuesto Inicial del Estado y sea inferior al valor que resulte de multiplicar el coeficiente 0,000015 por el monto del Presupuesto Inicial del Estado del correspondiente ejercicio económico, la Entidad Contratante escogerá e invitará, a través del Portal www.compraspublicas.gov.ec, a un máximo de 6 y un mínimo de 3 consultores registrados en el RUP que reúnan los requisitos previstos en los pliegos, para que presenten sus ofertas técnicas y económicas.</w:t>
      </w:r>
    </w:p>
    <w:p w14:paraId="371026C0" w14:textId="77777777" w:rsidR="008C36AC" w:rsidRPr="00F702E0" w:rsidRDefault="008C36AC" w:rsidP="00F702E0">
      <w:pPr>
        <w:pBdr>
          <w:top w:val="nil"/>
          <w:left w:val="nil"/>
          <w:bottom w:val="nil"/>
          <w:right w:val="nil"/>
          <w:between w:val="nil"/>
        </w:pBdr>
        <w:spacing w:after="0" w:line="240" w:lineRule="auto"/>
        <w:jc w:val="both"/>
        <w:rPr>
          <w:rFonts w:cstheme="minorHAnsi"/>
          <w:i/>
          <w:iCs/>
        </w:rPr>
      </w:pPr>
    </w:p>
    <w:p w14:paraId="01AB5BC3" w14:textId="77777777" w:rsidR="008C36AC"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Si no se presentaren ofertas o si las presentadas hubieren sido rechazadas, la Entidad Contratante podrá realizar un nuevo proceso de contratación conformando una nueva lista corta o en su defecto iniciar un proceso de concurso público.</w:t>
      </w:r>
    </w:p>
    <w:p w14:paraId="52D6C27B" w14:textId="77777777" w:rsidR="00390244" w:rsidRPr="00F702E0" w:rsidRDefault="00390244" w:rsidP="00F702E0">
      <w:pPr>
        <w:pBdr>
          <w:top w:val="nil"/>
          <w:left w:val="nil"/>
          <w:bottom w:val="nil"/>
          <w:right w:val="nil"/>
          <w:between w:val="nil"/>
        </w:pBdr>
        <w:spacing w:after="0" w:line="240" w:lineRule="auto"/>
        <w:jc w:val="both"/>
        <w:rPr>
          <w:rFonts w:cstheme="minorHAnsi"/>
          <w:i/>
          <w:iCs/>
        </w:rPr>
      </w:pPr>
    </w:p>
    <w:p w14:paraId="25EBEA4F" w14:textId="02D0D607" w:rsidR="008C36AC" w:rsidRPr="00F702E0" w:rsidRDefault="008C36AC" w:rsidP="00F702E0">
      <w:pPr>
        <w:pBdr>
          <w:top w:val="nil"/>
          <w:left w:val="nil"/>
          <w:bottom w:val="nil"/>
          <w:right w:val="nil"/>
          <w:between w:val="nil"/>
        </w:pBdr>
        <w:spacing w:after="0" w:line="240" w:lineRule="auto"/>
        <w:jc w:val="both"/>
        <w:rPr>
          <w:rFonts w:cstheme="minorHAnsi"/>
          <w:i/>
          <w:iCs/>
        </w:rPr>
      </w:pPr>
      <w:r w:rsidRPr="00F702E0">
        <w:rPr>
          <w:rFonts w:cstheme="minorHAnsi"/>
          <w:i/>
          <w:iCs/>
        </w:rPr>
        <w:t>En este tipo de contratación se observarán, en lo que sea aplicable, las disposiciones contenidas en los artículos 38 y siguientes referidos a la contratación por concurso público. El término entre la fecha de la convocatoria y la fecha de presentación de las ofertas será mínimo de diez días y máximo de veinte días.”.</w:t>
      </w:r>
    </w:p>
    <w:p w14:paraId="20AF84C4" w14:textId="3B7149C9" w:rsidR="00F702E0" w:rsidRDefault="00F702E0" w:rsidP="00F702E0">
      <w:pPr>
        <w:pBdr>
          <w:top w:val="nil"/>
          <w:left w:val="nil"/>
          <w:bottom w:val="nil"/>
          <w:right w:val="nil"/>
          <w:between w:val="nil"/>
        </w:pBdr>
        <w:spacing w:after="0" w:line="240" w:lineRule="auto"/>
        <w:jc w:val="both"/>
        <w:rPr>
          <w:rFonts w:cstheme="minorHAnsi"/>
          <w:iCs/>
        </w:rPr>
      </w:pPr>
    </w:p>
    <w:p w14:paraId="042880DC" w14:textId="6068A4DD" w:rsidR="00F702E0" w:rsidRPr="00F702E0" w:rsidRDefault="00F702E0" w:rsidP="003C7829">
      <w:pPr>
        <w:pStyle w:val="Prrafodelista"/>
        <w:numPr>
          <w:ilvl w:val="0"/>
          <w:numId w:val="2"/>
        </w:numPr>
        <w:spacing w:after="0" w:line="240" w:lineRule="auto"/>
        <w:jc w:val="both"/>
        <w:rPr>
          <w:rFonts w:cstheme="minorHAnsi"/>
          <w:b/>
          <w:bCs/>
        </w:rPr>
      </w:pPr>
      <w:r w:rsidRPr="00F702E0">
        <w:rPr>
          <w:rFonts w:cstheme="minorHAnsi"/>
          <w:b/>
          <w:bCs/>
        </w:rPr>
        <w:t>Acuerdo Ministerial No. 0003-A-2022</w:t>
      </w:r>
    </w:p>
    <w:p w14:paraId="13EFCFB7" w14:textId="77777777" w:rsidR="00390244" w:rsidRDefault="00390244" w:rsidP="008C36AC">
      <w:pPr>
        <w:pBdr>
          <w:top w:val="nil"/>
          <w:left w:val="nil"/>
          <w:bottom w:val="nil"/>
          <w:right w:val="nil"/>
          <w:between w:val="nil"/>
        </w:pBdr>
        <w:spacing w:after="0" w:line="240" w:lineRule="auto"/>
        <w:jc w:val="both"/>
        <w:rPr>
          <w:rFonts w:cstheme="minorHAnsi"/>
          <w:color w:val="000000"/>
        </w:rPr>
      </w:pPr>
    </w:p>
    <w:p w14:paraId="32285289" w14:textId="5E047EDA" w:rsidR="008C36AC" w:rsidRPr="00093C01" w:rsidRDefault="00390244" w:rsidP="008C36AC">
      <w:pPr>
        <w:pBdr>
          <w:top w:val="nil"/>
          <w:left w:val="nil"/>
          <w:bottom w:val="nil"/>
          <w:right w:val="nil"/>
          <w:between w:val="nil"/>
        </w:pBdr>
        <w:spacing w:after="0" w:line="240" w:lineRule="auto"/>
        <w:jc w:val="both"/>
        <w:rPr>
          <w:rFonts w:cstheme="minorHAnsi"/>
          <w:i/>
          <w:iCs/>
        </w:rPr>
      </w:pPr>
      <w:r>
        <w:rPr>
          <w:rFonts w:cstheme="minorHAnsi"/>
          <w:color w:val="000000"/>
        </w:rPr>
        <w:t xml:space="preserve">Mediante </w:t>
      </w:r>
      <w:r w:rsidR="008C36AC" w:rsidRPr="00093C01">
        <w:rPr>
          <w:rFonts w:cstheme="minorHAnsi"/>
          <w:color w:val="000000"/>
        </w:rPr>
        <w:t xml:space="preserve">el Acuerdo Ministerial No. 0003-A-2022, de fecha 24 de febrero 2022, el Ministerio de Desarrollo Urbano y Vivienda expide la “Norma Técnica Nacional de Catastros”, que en su </w:t>
      </w:r>
      <w:r w:rsidRPr="00A023E8">
        <w:rPr>
          <w:rFonts w:cstheme="minorHAnsi"/>
        </w:rPr>
        <w:t>a</w:t>
      </w:r>
      <w:r w:rsidR="008C36AC" w:rsidRPr="00A023E8">
        <w:rPr>
          <w:rFonts w:cstheme="minorHAnsi"/>
        </w:rPr>
        <w:t xml:space="preserve">rtículo 1 </w:t>
      </w:r>
      <w:r w:rsidRPr="00A023E8">
        <w:rPr>
          <w:rFonts w:cstheme="minorHAnsi"/>
        </w:rPr>
        <w:t>e</w:t>
      </w:r>
      <w:r w:rsidR="008C36AC" w:rsidRPr="00A023E8">
        <w:rPr>
          <w:rFonts w:cstheme="minorHAnsi"/>
        </w:rPr>
        <w:t>stablece:</w:t>
      </w:r>
      <w:r w:rsidR="008C36AC" w:rsidRPr="00093C01">
        <w:rPr>
          <w:rFonts w:cstheme="minorHAnsi"/>
          <w:i/>
        </w:rPr>
        <w:t xml:space="preserve"> </w:t>
      </w:r>
      <w:r w:rsidR="008C36AC" w:rsidRPr="00093C01">
        <w:rPr>
          <w:rFonts w:cstheme="minorHAnsi"/>
          <w:i/>
          <w:iCs/>
          <w:color w:val="000000"/>
        </w:rPr>
        <w:t>“</w:t>
      </w:r>
      <w:r w:rsidR="008C36AC" w:rsidRPr="00093C01">
        <w:rPr>
          <w:rFonts w:cstheme="minorHAnsi"/>
          <w:i/>
        </w:rPr>
        <w:t>El presente instrumento tiene como objeto expedir las regulaciones técnicas relacionadas con la conformación, actualización, mantenimiento del catastro y valoración urbano y rural de los bienes inmuebles en el Sistema Nacional de Catastro Integrado Georreferenciado mediante el establecimiento de normas, estándares, protocolos, plazos y procedimientos; y, el registro de proveedores de servicios catastrales y/o valoración masiva de bienes inmuebles a nivel nacional”.</w:t>
      </w:r>
    </w:p>
    <w:p w14:paraId="3DD42BBA" w14:textId="38EF21BD" w:rsidR="008C36AC" w:rsidRDefault="008C36AC">
      <w:pPr>
        <w:pBdr>
          <w:top w:val="nil"/>
          <w:left w:val="nil"/>
          <w:bottom w:val="nil"/>
          <w:right w:val="nil"/>
          <w:between w:val="nil"/>
        </w:pBdr>
        <w:spacing w:after="0" w:line="240" w:lineRule="auto"/>
        <w:jc w:val="both"/>
        <w:rPr>
          <w:rFonts w:cstheme="minorHAnsi"/>
          <w:bCs/>
        </w:rPr>
      </w:pPr>
    </w:p>
    <w:p w14:paraId="6D0130E1" w14:textId="77777777" w:rsidR="00FD0309" w:rsidRDefault="00FD0309">
      <w:pPr>
        <w:pBdr>
          <w:top w:val="nil"/>
          <w:left w:val="nil"/>
          <w:bottom w:val="nil"/>
          <w:right w:val="nil"/>
          <w:between w:val="nil"/>
        </w:pBdr>
        <w:spacing w:after="0" w:line="240" w:lineRule="auto"/>
        <w:jc w:val="both"/>
        <w:rPr>
          <w:rFonts w:cstheme="minorHAnsi"/>
          <w:bCs/>
        </w:rPr>
      </w:pPr>
    </w:p>
    <w:p w14:paraId="4D73699E" w14:textId="1A7E0017" w:rsidR="008C36AC" w:rsidRPr="00093C01" w:rsidRDefault="008C36AC" w:rsidP="008C36AC">
      <w:pPr>
        <w:pStyle w:val="Prrafodelista"/>
        <w:numPr>
          <w:ilvl w:val="0"/>
          <w:numId w:val="1"/>
        </w:numPr>
        <w:spacing w:after="0" w:line="240" w:lineRule="auto"/>
        <w:jc w:val="both"/>
        <w:outlineLvl w:val="0"/>
        <w:rPr>
          <w:rFonts w:cstheme="minorHAnsi"/>
          <w:b/>
          <w:bCs/>
        </w:rPr>
      </w:pPr>
      <w:bookmarkStart w:id="7" w:name="_Toc111413542"/>
      <w:r>
        <w:rPr>
          <w:rFonts w:cstheme="minorHAnsi"/>
          <w:b/>
          <w:bCs/>
        </w:rPr>
        <w:t>OBJETO DE LA CONSULTORÍA</w:t>
      </w:r>
      <w:bookmarkEnd w:id="7"/>
    </w:p>
    <w:p w14:paraId="40783CB8" w14:textId="77777777" w:rsidR="008C36AC" w:rsidRDefault="008C36AC">
      <w:pPr>
        <w:pBdr>
          <w:top w:val="nil"/>
          <w:left w:val="nil"/>
          <w:bottom w:val="nil"/>
          <w:right w:val="nil"/>
          <w:between w:val="nil"/>
        </w:pBdr>
        <w:spacing w:after="0" w:line="240" w:lineRule="auto"/>
        <w:jc w:val="both"/>
        <w:rPr>
          <w:rFonts w:cstheme="minorHAnsi"/>
          <w:bCs/>
        </w:rPr>
      </w:pPr>
    </w:p>
    <w:p w14:paraId="6AB9982A" w14:textId="6CBB61BB" w:rsidR="008C36AC" w:rsidRDefault="00DF6C4C" w:rsidP="00E129CF">
      <w:pPr>
        <w:jc w:val="both"/>
        <w:rPr>
          <w:rFonts w:cstheme="minorHAnsi"/>
          <w:b/>
          <w:bCs/>
        </w:rPr>
      </w:pPr>
      <w:r>
        <w:t xml:space="preserve">La presente contratación tiene por objeto: </w:t>
      </w:r>
      <w:r w:rsidR="008C36AC" w:rsidRPr="00093C01">
        <w:rPr>
          <w:rFonts w:cstheme="minorHAnsi"/>
          <w:b/>
          <w:bCs/>
        </w:rPr>
        <w:t xml:space="preserve">CONTRATAR LA GENERACIÓN DE INFORMACIÓN BÁSICA, TEMÁTICA, CATASTRAL </w:t>
      </w:r>
      <w:r w:rsidR="008C36AC" w:rsidRPr="00090E0B">
        <w:rPr>
          <w:rFonts w:cstheme="minorHAnsi"/>
          <w:b/>
          <w:bCs/>
          <w:highlight w:val="yellow"/>
        </w:rPr>
        <w:t>URBANA Y</w:t>
      </w:r>
      <w:r w:rsidR="00090E0B" w:rsidRPr="00090E0B">
        <w:rPr>
          <w:rFonts w:cstheme="minorHAnsi"/>
          <w:b/>
          <w:bCs/>
          <w:highlight w:val="yellow"/>
        </w:rPr>
        <w:t>/0</w:t>
      </w:r>
      <w:r w:rsidR="008C36AC" w:rsidRPr="00090E0B">
        <w:rPr>
          <w:rFonts w:cstheme="minorHAnsi"/>
          <w:b/>
          <w:bCs/>
          <w:highlight w:val="yellow"/>
        </w:rPr>
        <w:t xml:space="preserve"> RURAL</w:t>
      </w:r>
      <w:r w:rsidR="008C36AC" w:rsidRPr="0085232B">
        <w:rPr>
          <w:rFonts w:cstheme="minorHAnsi"/>
          <w:b/>
          <w:bCs/>
        </w:rPr>
        <w:t xml:space="preserve"> </w:t>
      </w:r>
      <w:r w:rsidR="008C36AC" w:rsidRPr="00093C01">
        <w:rPr>
          <w:rFonts w:cstheme="minorHAnsi"/>
          <w:b/>
          <w:bCs/>
        </w:rPr>
        <w:t xml:space="preserve">DEL GOBIERNO AUTÓNOMO DESCENTRALIZADO MUNICIPAL DEL CANTÓN </w:t>
      </w:r>
      <w:r w:rsidR="008C36AC" w:rsidRPr="009E4CA3">
        <w:rPr>
          <w:rFonts w:cstheme="minorHAnsi"/>
          <w:b/>
          <w:bCs/>
          <w:highlight w:val="yellow"/>
        </w:rPr>
        <w:t>XXXXXX</w:t>
      </w:r>
    </w:p>
    <w:p w14:paraId="5E296481" w14:textId="59AD42A8" w:rsidR="00C20706" w:rsidRDefault="00C20706" w:rsidP="008C36AC">
      <w:pPr>
        <w:rPr>
          <w:rFonts w:cstheme="minorHAnsi"/>
          <w:b/>
          <w:bCs/>
        </w:rPr>
      </w:pPr>
    </w:p>
    <w:p w14:paraId="1AE11603" w14:textId="77777777" w:rsidR="00DF6C4C" w:rsidRPr="00093C01" w:rsidRDefault="00DF6C4C" w:rsidP="00DF6C4C">
      <w:pPr>
        <w:pStyle w:val="Prrafodelista"/>
        <w:numPr>
          <w:ilvl w:val="0"/>
          <w:numId w:val="1"/>
        </w:numPr>
        <w:spacing w:after="0" w:line="240" w:lineRule="auto"/>
        <w:jc w:val="both"/>
        <w:outlineLvl w:val="0"/>
        <w:rPr>
          <w:rFonts w:cstheme="minorHAnsi"/>
          <w:b/>
          <w:bCs/>
        </w:rPr>
      </w:pPr>
      <w:bookmarkStart w:id="8" w:name="_Toc111413543"/>
      <w:r w:rsidRPr="00093C01">
        <w:rPr>
          <w:rFonts w:cstheme="minorHAnsi"/>
          <w:b/>
          <w:bCs/>
        </w:rPr>
        <w:t>OBJETIVOS</w:t>
      </w:r>
      <w:bookmarkEnd w:id="8"/>
    </w:p>
    <w:p w14:paraId="48164010" w14:textId="77777777" w:rsidR="00DF6C4C" w:rsidRPr="00093C01" w:rsidRDefault="00DF6C4C" w:rsidP="00DF6C4C">
      <w:pPr>
        <w:spacing w:after="0" w:line="240" w:lineRule="auto"/>
        <w:jc w:val="both"/>
        <w:outlineLvl w:val="0"/>
        <w:rPr>
          <w:rFonts w:cstheme="minorHAnsi"/>
          <w:b/>
          <w:bCs/>
        </w:rPr>
      </w:pPr>
    </w:p>
    <w:p w14:paraId="18A490E3" w14:textId="77777777" w:rsidR="00DF6C4C" w:rsidRPr="00093C01" w:rsidRDefault="00DF6C4C" w:rsidP="00DF6C4C">
      <w:pPr>
        <w:pStyle w:val="Prrafodelista"/>
        <w:numPr>
          <w:ilvl w:val="1"/>
          <w:numId w:val="1"/>
        </w:numPr>
        <w:spacing w:after="0" w:line="240" w:lineRule="auto"/>
        <w:jc w:val="both"/>
        <w:outlineLvl w:val="1"/>
        <w:rPr>
          <w:rFonts w:cstheme="minorHAnsi"/>
          <w:b/>
          <w:bCs/>
        </w:rPr>
      </w:pPr>
      <w:bookmarkStart w:id="9" w:name="_Toc111413544"/>
      <w:r w:rsidRPr="00093C01">
        <w:rPr>
          <w:rFonts w:cstheme="minorHAnsi"/>
          <w:b/>
          <w:bCs/>
        </w:rPr>
        <w:t>Objetivo General</w:t>
      </w:r>
      <w:bookmarkEnd w:id="9"/>
    </w:p>
    <w:p w14:paraId="7C571D97" w14:textId="1E255016" w:rsidR="00DF6C4C" w:rsidRPr="00093C01" w:rsidRDefault="00DF6C4C" w:rsidP="00DF6C4C">
      <w:pPr>
        <w:pStyle w:val="Prrafodelista"/>
        <w:spacing w:after="0" w:line="240" w:lineRule="auto"/>
        <w:ind w:left="709"/>
        <w:jc w:val="both"/>
        <w:rPr>
          <w:rFonts w:cstheme="minorHAnsi"/>
        </w:rPr>
      </w:pPr>
      <w:r w:rsidRPr="00181D50">
        <w:rPr>
          <w:rFonts w:cstheme="minorHAnsi"/>
          <w:highlight w:val="yellow"/>
        </w:rPr>
        <w:lastRenderedPageBreak/>
        <w:t xml:space="preserve">Generar la información base, temática y catastral urbana y/o rural del </w:t>
      </w:r>
      <w:proofErr w:type="gramStart"/>
      <w:r w:rsidRPr="00181D50">
        <w:rPr>
          <w:rFonts w:cstheme="minorHAnsi"/>
          <w:highlight w:val="yellow"/>
        </w:rPr>
        <w:t>cantón  XXX</w:t>
      </w:r>
      <w:proofErr w:type="gramEnd"/>
      <w:r w:rsidRPr="00181D50">
        <w:rPr>
          <w:rFonts w:cstheme="minorHAnsi"/>
          <w:highlight w:val="yellow"/>
        </w:rPr>
        <w:t xml:space="preserve"> (</w:t>
      </w:r>
      <w:proofErr w:type="spellStart"/>
      <w:r w:rsidRPr="00181D50">
        <w:rPr>
          <w:rFonts w:cstheme="minorHAnsi"/>
          <w:highlight w:val="yellow"/>
        </w:rPr>
        <w:t>xxx</w:t>
      </w:r>
      <w:proofErr w:type="spellEnd"/>
      <w:r w:rsidRPr="00181D50">
        <w:rPr>
          <w:rFonts w:cstheme="minorHAnsi"/>
          <w:highlight w:val="yellow"/>
        </w:rPr>
        <w:t xml:space="preserve"> hectáreas)</w:t>
      </w:r>
      <w:r w:rsidR="0075797E">
        <w:rPr>
          <w:rFonts w:cstheme="minorHAnsi"/>
        </w:rPr>
        <w:t>.</w:t>
      </w:r>
    </w:p>
    <w:p w14:paraId="351734D9" w14:textId="77777777" w:rsidR="00DF6C4C" w:rsidRPr="00093C01" w:rsidRDefault="00DF6C4C" w:rsidP="00DF6C4C">
      <w:pPr>
        <w:pStyle w:val="Prrafodelista"/>
        <w:spacing w:after="0" w:line="240" w:lineRule="auto"/>
        <w:ind w:left="792"/>
        <w:jc w:val="both"/>
        <w:rPr>
          <w:rFonts w:cstheme="minorHAnsi"/>
        </w:rPr>
      </w:pPr>
    </w:p>
    <w:p w14:paraId="56534092" w14:textId="77777777" w:rsidR="00DF6C4C" w:rsidRPr="00093C01" w:rsidRDefault="00DF6C4C" w:rsidP="00DF6C4C">
      <w:pPr>
        <w:pStyle w:val="Prrafodelista"/>
        <w:numPr>
          <w:ilvl w:val="1"/>
          <w:numId w:val="1"/>
        </w:numPr>
        <w:spacing w:after="0" w:line="240" w:lineRule="auto"/>
        <w:jc w:val="both"/>
        <w:outlineLvl w:val="1"/>
        <w:rPr>
          <w:rFonts w:cstheme="minorHAnsi"/>
          <w:b/>
          <w:bCs/>
        </w:rPr>
      </w:pPr>
      <w:bookmarkStart w:id="10" w:name="_Toc111413545"/>
      <w:r w:rsidRPr="00093C01">
        <w:rPr>
          <w:rFonts w:cstheme="minorHAnsi"/>
          <w:b/>
          <w:bCs/>
        </w:rPr>
        <w:t>Objetivos Específicos</w:t>
      </w:r>
      <w:bookmarkEnd w:id="10"/>
    </w:p>
    <w:p w14:paraId="52E115C7" w14:textId="3BB7F56D" w:rsidR="00DF6C4C" w:rsidRPr="007C773F" w:rsidRDefault="00DF6C4C" w:rsidP="003C7829">
      <w:pPr>
        <w:pStyle w:val="Prrafodelista"/>
        <w:numPr>
          <w:ilvl w:val="0"/>
          <w:numId w:val="2"/>
        </w:numPr>
        <w:spacing w:after="0" w:line="240" w:lineRule="auto"/>
        <w:jc w:val="both"/>
        <w:rPr>
          <w:rFonts w:cstheme="minorHAnsi"/>
        </w:rPr>
      </w:pPr>
      <w:r>
        <w:t xml:space="preserve">Establecer la </w:t>
      </w:r>
      <w:r w:rsidR="00085ED6">
        <w:t>r</w:t>
      </w:r>
      <w:r>
        <w:t xml:space="preserve">ed geodésica local del cantón XX para el control horizontal y control vertical de la información topográfica o geodésica a ser recopilada, que será </w:t>
      </w:r>
      <w:proofErr w:type="spellStart"/>
      <w:r w:rsidRPr="007C773F">
        <w:t>monumentada</w:t>
      </w:r>
      <w:proofErr w:type="spellEnd"/>
      <w:r w:rsidRPr="007C773F">
        <w:t xml:space="preserve"> de acuerdo a las especificaciones expuestas en estos </w:t>
      </w:r>
      <w:proofErr w:type="spellStart"/>
      <w:r w:rsidRPr="007C773F">
        <w:t>TDR´s</w:t>
      </w:r>
      <w:proofErr w:type="spellEnd"/>
      <w:r w:rsidRPr="007C773F">
        <w:t>.</w:t>
      </w:r>
    </w:p>
    <w:p w14:paraId="200D4CFC" w14:textId="044FD5F5" w:rsidR="00DF6C4C" w:rsidRPr="007C773F" w:rsidRDefault="00DF6C4C" w:rsidP="0075797E">
      <w:pPr>
        <w:pStyle w:val="Prrafodelista"/>
        <w:numPr>
          <w:ilvl w:val="1"/>
          <w:numId w:val="2"/>
        </w:numPr>
        <w:spacing w:after="0" w:line="240" w:lineRule="auto"/>
        <w:ind w:left="1134" w:hanging="425"/>
        <w:jc w:val="both"/>
        <w:rPr>
          <w:rFonts w:cstheme="minorHAnsi"/>
        </w:rPr>
      </w:pPr>
      <w:r w:rsidRPr="007C773F">
        <w:t>Disponer de fotografía</w:t>
      </w:r>
      <w:r w:rsidR="00333B86" w:rsidRPr="007C773F">
        <w:t>s</w:t>
      </w:r>
      <w:r w:rsidRPr="007C773F">
        <w:t xml:space="preserve"> aéreas digitales con un GSD de 8cm</w:t>
      </w:r>
      <w:r w:rsidR="00764C8B" w:rsidRPr="007C773F">
        <w:t xml:space="preserve"> </w:t>
      </w:r>
      <w:r w:rsidRPr="007C773F">
        <w:t>para generar cartografía base con fines catastrales a escala 1:1000 aprobada por el Instituto Geográfico Militar, mediante la toma de fotografía aérea a escala XXX</w:t>
      </w:r>
      <w:r w:rsidR="00764C8B" w:rsidRPr="007C773F">
        <w:t>, o drones, o topografía</w:t>
      </w:r>
      <w:r w:rsidRPr="007C773F">
        <w:t xml:space="preserve"> de una superficie de XX hectáreas.</w:t>
      </w:r>
      <w:r w:rsidR="0075797E" w:rsidRPr="007C773F">
        <w:rPr>
          <w:rFonts w:cstheme="minorHAnsi"/>
        </w:rPr>
        <w:t xml:space="preserve"> </w:t>
      </w:r>
    </w:p>
    <w:p w14:paraId="394F2348" w14:textId="5D60FCCE" w:rsidR="00DF6C4C" w:rsidRPr="007C773F" w:rsidRDefault="00DF6C4C" w:rsidP="003C7829">
      <w:pPr>
        <w:pStyle w:val="Prrafodelista"/>
        <w:numPr>
          <w:ilvl w:val="0"/>
          <w:numId w:val="2"/>
        </w:numPr>
        <w:spacing w:after="0" w:line="240" w:lineRule="auto"/>
        <w:jc w:val="both"/>
        <w:rPr>
          <w:rFonts w:cstheme="minorHAnsi"/>
        </w:rPr>
      </w:pPr>
      <w:r w:rsidRPr="007C773F">
        <w:rPr>
          <w:rFonts w:cstheme="minorHAnsi"/>
        </w:rPr>
        <w:t xml:space="preserve">Generar información catastral </w:t>
      </w:r>
      <w:proofErr w:type="gramStart"/>
      <w:r w:rsidRPr="007C773F">
        <w:rPr>
          <w:rFonts w:cstheme="minorHAnsi"/>
        </w:rPr>
        <w:t>actualizada  a</w:t>
      </w:r>
      <w:proofErr w:type="gramEnd"/>
      <w:r w:rsidRPr="007C773F">
        <w:rPr>
          <w:rFonts w:cstheme="minorHAnsi"/>
        </w:rPr>
        <w:t xml:space="preserve"> escala 1:1000 para XX predios urbanos</w:t>
      </w:r>
      <w:r w:rsidR="00200356" w:rsidRPr="007C773F">
        <w:rPr>
          <w:rFonts w:cstheme="minorHAnsi"/>
        </w:rPr>
        <w:t xml:space="preserve"> a través de la cartografía base con fines catastrales (fotografía aérea – restitución) </w:t>
      </w:r>
      <w:r w:rsidR="00200356" w:rsidRPr="007C773F">
        <w:t xml:space="preserve">o </w:t>
      </w:r>
      <w:r w:rsidR="000642A9" w:rsidRPr="007C773F">
        <w:rPr>
          <w:rFonts w:cstheme="minorHAnsi"/>
        </w:rPr>
        <w:t xml:space="preserve">nube de puntos </w:t>
      </w:r>
      <w:proofErr w:type="spellStart"/>
      <w:r w:rsidR="000642A9" w:rsidRPr="007C773F">
        <w:rPr>
          <w:rFonts w:cstheme="minorHAnsi"/>
        </w:rPr>
        <w:t>LiDAR</w:t>
      </w:r>
      <w:proofErr w:type="spellEnd"/>
      <w:r w:rsidR="000642A9" w:rsidRPr="007C773F">
        <w:rPr>
          <w:rFonts w:cstheme="minorHAnsi"/>
        </w:rPr>
        <w:t xml:space="preserve"> (aéreo + terrestre) </w:t>
      </w:r>
      <w:r w:rsidR="00200356" w:rsidRPr="007C773F">
        <w:rPr>
          <w:rFonts w:cstheme="minorHAnsi"/>
        </w:rPr>
        <w:t>o digitalización (drones u ortofotos) o</w:t>
      </w:r>
      <w:r w:rsidR="000642A9" w:rsidRPr="007C773F">
        <w:rPr>
          <w:rFonts w:cstheme="minorHAnsi"/>
        </w:rPr>
        <w:t xml:space="preserve"> </w:t>
      </w:r>
      <w:proofErr w:type="spellStart"/>
      <w:r w:rsidR="000642A9" w:rsidRPr="007C773F">
        <w:t>t</w:t>
      </w:r>
      <w:r w:rsidR="000642A9" w:rsidRPr="007C773F">
        <w:rPr>
          <w:rFonts w:cstheme="minorHAnsi"/>
        </w:rPr>
        <w:t>opografia</w:t>
      </w:r>
      <w:proofErr w:type="spellEnd"/>
      <w:r w:rsidR="000642A9" w:rsidRPr="007C773F">
        <w:rPr>
          <w:rFonts w:cstheme="minorHAnsi"/>
        </w:rPr>
        <w:t>,</w:t>
      </w:r>
      <w:r w:rsidR="00A916A6" w:rsidRPr="007C773F">
        <w:rPr>
          <w:rFonts w:cstheme="minorHAnsi"/>
        </w:rPr>
        <w:t xml:space="preserve"> o radar o cualquier método sustentado técnicamente que permita obtener la precisión requerida</w:t>
      </w:r>
      <w:r w:rsidRPr="007C773F">
        <w:rPr>
          <w:rFonts w:cstheme="minorHAnsi"/>
        </w:rPr>
        <w:t xml:space="preserve">. </w:t>
      </w:r>
    </w:p>
    <w:p w14:paraId="2C0962CA" w14:textId="1228038E" w:rsidR="00DF6C4C" w:rsidRPr="007C773F" w:rsidRDefault="00DF6C4C" w:rsidP="003C7829">
      <w:pPr>
        <w:pStyle w:val="Prrafodelista"/>
        <w:numPr>
          <w:ilvl w:val="0"/>
          <w:numId w:val="2"/>
        </w:numPr>
        <w:spacing w:after="0" w:line="240" w:lineRule="auto"/>
        <w:jc w:val="both"/>
        <w:rPr>
          <w:rFonts w:cstheme="minorHAnsi"/>
        </w:rPr>
      </w:pPr>
      <w:r w:rsidRPr="007C773F">
        <w:rPr>
          <w:rFonts w:cstheme="minorHAnsi"/>
        </w:rPr>
        <w:t xml:space="preserve">Generar información catastral </w:t>
      </w:r>
      <w:proofErr w:type="gramStart"/>
      <w:r w:rsidRPr="007C773F">
        <w:rPr>
          <w:rFonts w:cstheme="minorHAnsi"/>
        </w:rPr>
        <w:t>actualizada  a</w:t>
      </w:r>
      <w:proofErr w:type="gramEnd"/>
      <w:r w:rsidRPr="007C773F">
        <w:rPr>
          <w:rFonts w:cstheme="minorHAnsi"/>
        </w:rPr>
        <w:t xml:space="preserve"> escala 1:5000 para XX predios </w:t>
      </w:r>
      <w:r w:rsidR="00764C8B" w:rsidRPr="007C773F">
        <w:rPr>
          <w:rFonts w:cstheme="minorHAnsi"/>
        </w:rPr>
        <w:t>rurales</w:t>
      </w:r>
      <w:r w:rsidRPr="007C773F">
        <w:rPr>
          <w:rFonts w:cstheme="minorHAnsi"/>
        </w:rPr>
        <w:t xml:space="preserve">. </w:t>
      </w:r>
    </w:p>
    <w:p w14:paraId="7F1FACDB" w14:textId="241D0DF1" w:rsidR="00DF6C4C" w:rsidRPr="007C773F" w:rsidRDefault="00DF6C4C" w:rsidP="003C7829">
      <w:pPr>
        <w:pStyle w:val="Prrafodelista"/>
        <w:numPr>
          <w:ilvl w:val="0"/>
          <w:numId w:val="2"/>
        </w:numPr>
        <w:spacing w:after="0" w:line="240" w:lineRule="auto"/>
        <w:jc w:val="both"/>
        <w:rPr>
          <w:rFonts w:cstheme="minorHAnsi"/>
        </w:rPr>
      </w:pPr>
      <w:r w:rsidRPr="007C773F">
        <w:rPr>
          <w:rFonts w:cstheme="minorHAnsi"/>
        </w:rPr>
        <w:t>Generar cartografía t</w:t>
      </w:r>
      <w:r w:rsidR="00F22AA3" w:rsidRPr="007C773F">
        <w:rPr>
          <w:rFonts w:cstheme="minorHAnsi"/>
        </w:rPr>
        <w:t>e</w:t>
      </w:r>
      <w:r w:rsidRPr="007C773F">
        <w:rPr>
          <w:rFonts w:cstheme="minorHAnsi"/>
        </w:rPr>
        <w:t>m</w:t>
      </w:r>
      <w:r w:rsidR="00F22AA3" w:rsidRPr="007C773F">
        <w:rPr>
          <w:rFonts w:cstheme="minorHAnsi"/>
        </w:rPr>
        <w:t>á</w:t>
      </w:r>
      <w:r w:rsidRPr="007C773F">
        <w:rPr>
          <w:rFonts w:cstheme="minorHAnsi"/>
        </w:rPr>
        <w:t>tica actualizada como insumos para la determinación de la valoración masiva</w:t>
      </w:r>
      <w:r w:rsidR="001A1157" w:rsidRPr="007C773F">
        <w:rPr>
          <w:rFonts w:cstheme="minorHAnsi"/>
        </w:rPr>
        <w:t xml:space="preserve"> </w:t>
      </w:r>
      <w:r w:rsidR="00825928" w:rsidRPr="007C773F">
        <w:rPr>
          <w:rFonts w:cstheme="minorHAnsi"/>
        </w:rPr>
        <w:t>de suelos</w:t>
      </w:r>
      <w:r w:rsidR="001A1157" w:rsidRPr="007C773F">
        <w:rPr>
          <w:rFonts w:cstheme="minorHAnsi"/>
        </w:rPr>
        <w:t xml:space="preserve"> </w:t>
      </w:r>
      <w:r w:rsidR="00825928" w:rsidRPr="007C773F">
        <w:rPr>
          <w:rFonts w:cstheme="minorHAnsi"/>
        </w:rPr>
        <w:t>para catastro</w:t>
      </w:r>
      <w:r w:rsidRPr="007C773F">
        <w:rPr>
          <w:rFonts w:cstheme="minorHAnsi"/>
        </w:rPr>
        <w:t xml:space="preserve"> urban</w:t>
      </w:r>
      <w:r w:rsidR="00825928" w:rsidRPr="007C773F">
        <w:rPr>
          <w:rFonts w:cstheme="minorHAnsi"/>
        </w:rPr>
        <w:t>o</w:t>
      </w:r>
      <w:r w:rsidRPr="007C773F">
        <w:rPr>
          <w:rFonts w:cstheme="minorHAnsi"/>
        </w:rPr>
        <w:t xml:space="preserve"> y</w:t>
      </w:r>
      <w:r w:rsidR="00825928" w:rsidRPr="007C773F">
        <w:rPr>
          <w:rFonts w:cstheme="minorHAnsi"/>
        </w:rPr>
        <w:t>/o</w:t>
      </w:r>
      <w:r w:rsidRPr="007C773F">
        <w:rPr>
          <w:rFonts w:cstheme="minorHAnsi"/>
        </w:rPr>
        <w:t xml:space="preserve"> rural.</w:t>
      </w:r>
    </w:p>
    <w:p w14:paraId="7D3746B7" w14:textId="1B4F2ABF" w:rsidR="00DF6C4C" w:rsidRPr="00093C01" w:rsidRDefault="00DF6C4C" w:rsidP="003C7829">
      <w:pPr>
        <w:pStyle w:val="Prrafodelista"/>
        <w:numPr>
          <w:ilvl w:val="0"/>
          <w:numId w:val="2"/>
        </w:numPr>
        <w:spacing w:after="0" w:line="240" w:lineRule="auto"/>
        <w:jc w:val="both"/>
        <w:rPr>
          <w:rFonts w:cstheme="minorHAnsi"/>
        </w:rPr>
      </w:pPr>
      <w:r w:rsidRPr="007C773F">
        <w:rPr>
          <w:rFonts w:cstheme="minorHAnsi"/>
        </w:rPr>
        <w:t>Levantar la información correspondiente a las características físicas, económicas y jurídicas de los predios urbanos y rurales y sus</w:t>
      </w:r>
      <w:r w:rsidRPr="00093C01">
        <w:rPr>
          <w:rFonts w:cstheme="minorHAnsi"/>
        </w:rPr>
        <w:t xml:space="preserve"> construcciones, conforme </w:t>
      </w:r>
      <w:r w:rsidR="00ED05E0">
        <w:rPr>
          <w:rFonts w:cstheme="minorHAnsi"/>
        </w:rPr>
        <w:t>el Acuerdo Ministerial 003-A-2022.</w:t>
      </w:r>
    </w:p>
    <w:p w14:paraId="4CA0CFBE" w14:textId="086AB0B6" w:rsidR="00DF6C4C" w:rsidRDefault="00DF6C4C" w:rsidP="003C7829">
      <w:pPr>
        <w:pStyle w:val="Prrafodelista"/>
        <w:numPr>
          <w:ilvl w:val="0"/>
          <w:numId w:val="2"/>
        </w:numPr>
        <w:spacing w:after="0" w:line="240" w:lineRule="auto"/>
        <w:jc w:val="both"/>
        <w:rPr>
          <w:rFonts w:cstheme="minorHAnsi"/>
        </w:rPr>
      </w:pPr>
      <w:r w:rsidRPr="007C773F">
        <w:rPr>
          <w:rFonts w:cstheme="minorHAnsi"/>
        </w:rPr>
        <w:t>Contar con una base de datos gráfica - alfan</w:t>
      </w:r>
      <w:r w:rsidR="00F22AA3" w:rsidRPr="007C773F">
        <w:rPr>
          <w:rFonts w:cstheme="minorHAnsi"/>
        </w:rPr>
        <w:t>u</w:t>
      </w:r>
      <w:r w:rsidRPr="007C773F">
        <w:rPr>
          <w:rFonts w:cstheme="minorHAnsi"/>
        </w:rPr>
        <w:t>m</w:t>
      </w:r>
      <w:r w:rsidR="00F22AA3" w:rsidRPr="007C773F">
        <w:rPr>
          <w:rFonts w:cstheme="minorHAnsi"/>
        </w:rPr>
        <w:t>é</w:t>
      </w:r>
      <w:r w:rsidRPr="007C773F">
        <w:rPr>
          <w:rFonts w:cstheme="minorHAnsi"/>
        </w:rPr>
        <w:t>rica, geo</w:t>
      </w:r>
      <w:r w:rsidR="00F22AA3" w:rsidRPr="007C773F">
        <w:rPr>
          <w:rFonts w:cstheme="minorHAnsi"/>
        </w:rPr>
        <w:t>r</w:t>
      </w:r>
      <w:r w:rsidRPr="007C773F">
        <w:rPr>
          <w:rFonts w:cstheme="minorHAnsi"/>
        </w:rPr>
        <w:t>referenciada, integrada</w:t>
      </w:r>
      <w:r w:rsidR="001A1157" w:rsidRPr="007C773F">
        <w:rPr>
          <w:rFonts w:cstheme="minorHAnsi"/>
        </w:rPr>
        <w:t>,</w:t>
      </w:r>
      <w:r w:rsidRPr="007C773F">
        <w:rPr>
          <w:rFonts w:cstheme="minorHAnsi"/>
        </w:rPr>
        <w:t xml:space="preserve"> cargada en el Sistema de Catastro Local que deberá permitir la gestión catastral cumpliendo la </w:t>
      </w:r>
      <w:r w:rsidR="00ED05E0" w:rsidRPr="007C773F">
        <w:rPr>
          <w:rFonts w:cstheme="minorHAnsi"/>
        </w:rPr>
        <w:t>n</w:t>
      </w:r>
      <w:r w:rsidRPr="007C773F">
        <w:rPr>
          <w:rFonts w:cstheme="minorHAnsi"/>
        </w:rPr>
        <w:t>ormativa vigente para el catastro y la interoperabilidad con los sistemas</w:t>
      </w:r>
      <w:r w:rsidRPr="00093C01">
        <w:rPr>
          <w:rFonts w:cstheme="minorHAnsi"/>
        </w:rPr>
        <w:t xml:space="preserve"> o módulos informáticos que operan actualmente en el GADM.</w:t>
      </w:r>
    </w:p>
    <w:p w14:paraId="70FEEF1B" w14:textId="6A7BB8B3" w:rsidR="00DF6C4C" w:rsidRPr="00093C01" w:rsidRDefault="00DF6C4C" w:rsidP="003C7829">
      <w:pPr>
        <w:pStyle w:val="Prrafodelista"/>
        <w:numPr>
          <w:ilvl w:val="0"/>
          <w:numId w:val="2"/>
        </w:numPr>
        <w:spacing w:after="0" w:line="240" w:lineRule="auto"/>
        <w:jc w:val="both"/>
        <w:rPr>
          <w:rFonts w:cstheme="minorHAnsi"/>
        </w:rPr>
      </w:pPr>
      <w:r w:rsidRPr="00093C01">
        <w:rPr>
          <w:rFonts w:cstheme="minorHAnsi"/>
        </w:rPr>
        <w:t>Establecer el mecanismo para trasladar la información al Sistema Nacional de Catastro y la interoperabilidad entre ellos</w:t>
      </w:r>
      <w:r w:rsidR="00333B86">
        <w:rPr>
          <w:rFonts w:cstheme="minorHAnsi"/>
        </w:rPr>
        <w:t>, bajo los parámetros que establezca el MIDUVI</w:t>
      </w:r>
      <w:r w:rsidRPr="00093C01">
        <w:rPr>
          <w:rFonts w:cstheme="minorHAnsi"/>
        </w:rPr>
        <w:t>.</w:t>
      </w:r>
    </w:p>
    <w:p w14:paraId="7F27E54D" w14:textId="55E17F5C" w:rsidR="00DF6C4C" w:rsidRPr="00093C01" w:rsidRDefault="00ED05E0" w:rsidP="003C7829">
      <w:pPr>
        <w:pStyle w:val="Prrafodelista"/>
        <w:numPr>
          <w:ilvl w:val="0"/>
          <w:numId w:val="2"/>
        </w:numPr>
        <w:spacing w:after="0" w:line="240" w:lineRule="auto"/>
        <w:jc w:val="both"/>
        <w:rPr>
          <w:rFonts w:cstheme="minorHAnsi"/>
        </w:rPr>
      </w:pPr>
      <w:r>
        <w:rPr>
          <w:rFonts w:cstheme="minorHAnsi"/>
        </w:rPr>
        <w:t>Fortalecer las</w:t>
      </w:r>
      <w:r w:rsidRPr="00093C01">
        <w:rPr>
          <w:rFonts w:cstheme="minorHAnsi"/>
        </w:rPr>
        <w:t xml:space="preserve"> </w:t>
      </w:r>
      <w:r w:rsidR="00DF6C4C" w:rsidRPr="00093C01">
        <w:rPr>
          <w:rFonts w:cstheme="minorHAnsi"/>
        </w:rPr>
        <w:t>capacidades en el personal técnico del GADM XX para la administración, mantenimiento y actualización del catastro de predios y de la valoración de la propiedad.</w:t>
      </w:r>
    </w:p>
    <w:p w14:paraId="4CAD4C5C" w14:textId="7D43C3EC" w:rsidR="008C36AC" w:rsidRDefault="008C36AC">
      <w:pPr>
        <w:pBdr>
          <w:top w:val="nil"/>
          <w:left w:val="nil"/>
          <w:bottom w:val="nil"/>
          <w:right w:val="nil"/>
          <w:between w:val="nil"/>
        </w:pBdr>
        <w:spacing w:after="0" w:line="240" w:lineRule="auto"/>
        <w:jc w:val="both"/>
        <w:rPr>
          <w:rFonts w:cstheme="minorHAnsi"/>
          <w:bCs/>
        </w:rPr>
      </w:pPr>
    </w:p>
    <w:p w14:paraId="2BC04007" w14:textId="77777777" w:rsidR="00C20706" w:rsidRPr="00093C01" w:rsidRDefault="00C20706">
      <w:pPr>
        <w:pBdr>
          <w:top w:val="nil"/>
          <w:left w:val="nil"/>
          <w:bottom w:val="nil"/>
          <w:right w:val="nil"/>
          <w:between w:val="nil"/>
        </w:pBdr>
        <w:spacing w:after="0" w:line="240" w:lineRule="auto"/>
        <w:jc w:val="both"/>
        <w:rPr>
          <w:rFonts w:cstheme="minorHAnsi"/>
          <w:bCs/>
        </w:rPr>
      </w:pPr>
    </w:p>
    <w:p w14:paraId="4F5FD6F8" w14:textId="1EDAA6A4" w:rsidR="005E09B0" w:rsidRPr="00093C01" w:rsidRDefault="00DF6C4C" w:rsidP="00333442">
      <w:pPr>
        <w:pStyle w:val="Prrafodelista"/>
        <w:numPr>
          <w:ilvl w:val="0"/>
          <w:numId w:val="1"/>
        </w:numPr>
        <w:spacing w:after="0" w:line="240" w:lineRule="auto"/>
        <w:jc w:val="both"/>
        <w:outlineLvl w:val="0"/>
        <w:rPr>
          <w:rFonts w:cstheme="minorHAnsi"/>
          <w:b/>
          <w:bCs/>
        </w:rPr>
      </w:pPr>
      <w:bookmarkStart w:id="11" w:name="_Toc111413546"/>
      <w:r>
        <w:rPr>
          <w:rFonts w:cstheme="minorHAnsi"/>
          <w:b/>
          <w:bCs/>
        </w:rPr>
        <w:t>LOCALIDAD</w:t>
      </w:r>
      <w:bookmarkEnd w:id="11"/>
    </w:p>
    <w:p w14:paraId="52597BE3" w14:textId="77777777" w:rsidR="007159D3" w:rsidRPr="00093C01" w:rsidRDefault="007159D3" w:rsidP="00A14288">
      <w:pPr>
        <w:pStyle w:val="Prrafodelista"/>
        <w:spacing w:after="0" w:line="240" w:lineRule="auto"/>
        <w:ind w:left="360"/>
        <w:jc w:val="both"/>
        <w:outlineLvl w:val="0"/>
        <w:rPr>
          <w:rFonts w:cstheme="minorHAnsi"/>
          <w:bCs/>
        </w:rPr>
      </w:pPr>
    </w:p>
    <w:p w14:paraId="5A5CA3B3" w14:textId="26F9D409" w:rsidR="004A2E88" w:rsidRPr="00093C01" w:rsidRDefault="004A2E88" w:rsidP="00A14288">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El cantón XX se encuentra ubicado en el territorio </w:t>
      </w:r>
      <w:r w:rsidRPr="00093C01">
        <w:rPr>
          <w:rFonts w:cstheme="minorHAnsi"/>
          <w:color w:val="000000"/>
          <w:highlight w:val="yellow"/>
        </w:rPr>
        <w:t>continental</w:t>
      </w:r>
      <w:r w:rsidRPr="00093C01">
        <w:rPr>
          <w:rFonts w:cstheme="minorHAnsi"/>
          <w:color w:val="000000"/>
        </w:rPr>
        <w:t xml:space="preserve"> del Ecuador en la región XX del país</w:t>
      </w:r>
      <w:r w:rsidR="001A537D" w:rsidRPr="00093C01">
        <w:rPr>
          <w:rFonts w:cstheme="minorHAnsi"/>
          <w:color w:val="000000"/>
        </w:rPr>
        <w:t>,</w:t>
      </w:r>
      <w:r w:rsidRPr="00093C01">
        <w:rPr>
          <w:rFonts w:cstheme="minorHAnsi"/>
          <w:color w:val="000000"/>
        </w:rPr>
        <w:t xml:space="preserve"> colindando con los cantones al </w:t>
      </w:r>
      <w:r w:rsidRPr="00222E74">
        <w:rPr>
          <w:rFonts w:cstheme="minorHAnsi"/>
          <w:color w:val="000000"/>
          <w:highlight w:val="yellow"/>
        </w:rPr>
        <w:t>norte: XX, sur XX, este XX, oeste XX.</w:t>
      </w:r>
    </w:p>
    <w:p w14:paraId="594827F9" w14:textId="77777777" w:rsidR="001A537D" w:rsidRPr="00093C01" w:rsidRDefault="001A537D" w:rsidP="00A14288">
      <w:pPr>
        <w:pBdr>
          <w:top w:val="nil"/>
          <w:left w:val="nil"/>
          <w:bottom w:val="nil"/>
          <w:right w:val="nil"/>
          <w:between w:val="nil"/>
        </w:pBdr>
        <w:spacing w:after="0" w:line="240" w:lineRule="auto"/>
        <w:jc w:val="both"/>
        <w:rPr>
          <w:rFonts w:cstheme="minorHAnsi"/>
          <w:color w:val="000000"/>
        </w:rPr>
      </w:pPr>
    </w:p>
    <w:p w14:paraId="6F87957B" w14:textId="7F1DCC0E" w:rsidR="007159D3" w:rsidRPr="00093C01" w:rsidRDefault="007159D3" w:rsidP="00A14288">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Se estima una población de XX habitantes</w:t>
      </w:r>
      <w:r w:rsidR="00A87653" w:rsidRPr="00093C01">
        <w:rPr>
          <w:rFonts w:cstheme="minorHAnsi"/>
          <w:color w:val="000000"/>
        </w:rPr>
        <w:t xml:space="preserve"> conforme a las proyecciones de los datos de población gen</w:t>
      </w:r>
      <w:r w:rsidR="008D6F58" w:rsidRPr="00093C01">
        <w:rPr>
          <w:rFonts w:cstheme="minorHAnsi"/>
          <w:color w:val="000000"/>
        </w:rPr>
        <w:t>er</w:t>
      </w:r>
      <w:r w:rsidR="00A87653" w:rsidRPr="00093C01">
        <w:rPr>
          <w:rFonts w:cstheme="minorHAnsi"/>
          <w:color w:val="000000"/>
        </w:rPr>
        <w:t xml:space="preserve">ados por INEC en el censo del año 2010 y conforme al estudio realizado por la municipalidad como parte de la actualización del </w:t>
      </w:r>
      <w:r w:rsidR="00A87653" w:rsidRPr="0085232B">
        <w:rPr>
          <w:rFonts w:cstheme="minorHAnsi"/>
          <w:color w:val="000000"/>
          <w:highlight w:val="yellow"/>
        </w:rPr>
        <w:t>Plan de Uso y Gestión del Suelo</w:t>
      </w:r>
      <w:r w:rsidR="00A87653" w:rsidRPr="00093C01">
        <w:rPr>
          <w:rFonts w:cstheme="minorHAnsi"/>
          <w:color w:val="000000"/>
        </w:rPr>
        <w:t xml:space="preserve"> elaborado en el año </w:t>
      </w:r>
      <w:r w:rsidR="00EA7B9E" w:rsidRPr="00093C01">
        <w:rPr>
          <w:rFonts w:cstheme="minorHAnsi"/>
          <w:color w:val="000000"/>
        </w:rPr>
        <w:t>202</w:t>
      </w:r>
      <w:r w:rsidR="00EA7B9E" w:rsidRPr="00093C01">
        <w:rPr>
          <w:rFonts w:cstheme="minorHAnsi"/>
          <w:color w:val="000000"/>
          <w:highlight w:val="yellow"/>
        </w:rPr>
        <w:t>X</w:t>
      </w:r>
      <w:r w:rsidR="00A87653" w:rsidRPr="00093C01">
        <w:rPr>
          <w:rFonts w:cstheme="minorHAnsi"/>
          <w:color w:val="000000"/>
        </w:rPr>
        <w:t>.</w:t>
      </w:r>
    </w:p>
    <w:p w14:paraId="5388EE41" w14:textId="47292581" w:rsidR="004A2E88" w:rsidRPr="00093C01" w:rsidRDefault="004A2E88" w:rsidP="00A14288">
      <w:pPr>
        <w:pBdr>
          <w:top w:val="nil"/>
          <w:left w:val="nil"/>
          <w:bottom w:val="nil"/>
          <w:right w:val="nil"/>
          <w:between w:val="nil"/>
        </w:pBdr>
        <w:spacing w:after="0" w:line="240" w:lineRule="auto"/>
        <w:jc w:val="both"/>
        <w:rPr>
          <w:rFonts w:cstheme="minorHAnsi"/>
          <w:color w:val="000000"/>
        </w:rPr>
      </w:pPr>
    </w:p>
    <w:p w14:paraId="0D48F155" w14:textId="2BE2B118" w:rsidR="007159D3" w:rsidRPr="00093C01" w:rsidRDefault="007159D3" w:rsidP="00A14288">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La superficie urbana corresponde a XX h</w:t>
      </w:r>
      <w:r w:rsidR="001A537D" w:rsidRPr="00093C01">
        <w:rPr>
          <w:rFonts w:cstheme="minorHAnsi"/>
          <w:color w:val="000000"/>
        </w:rPr>
        <w:t>ectáreas,</w:t>
      </w:r>
      <w:r w:rsidRPr="00093C01">
        <w:rPr>
          <w:rFonts w:cstheme="minorHAnsi"/>
          <w:color w:val="000000"/>
        </w:rPr>
        <w:t xml:space="preserve"> </w:t>
      </w:r>
      <w:r w:rsidR="001A537D" w:rsidRPr="00093C01">
        <w:rPr>
          <w:rFonts w:cstheme="minorHAnsi"/>
          <w:color w:val="000000"/>
        </w:rPr>
        <w:t>mientras que</w:t>
      </w:r>
      <w:r w:rsidRPr="00093C01">
        <w:rPr>
          <w:rFonts w:cstheme="minorHAnsi"/>
          <w:color w:val="000000"/>
        </w:rPr>
        <w:t xml:space="preserve"> la superficie rural </w:t>
      </w:r>
      <w:r w:rsidR="001A537D" w:rsidRPr="00093C01">
        <w:rPr>
          <w:rFonts w:cstheme="minorHAnsi"/>
          <w:color w:val="000000"/>
        </w:rPr>
        <w:t xml:space="preserve">se extiende en </w:t>
      </w:r>
      <w:r w:rsidRPr="00093C01">
        <w:rPr>
          <w:rFonts w:cstheme="minorHAnsi"/>
          <w:color w:val="000000"/>
        </w:rPr>
        <w:t xml:space="preserve">XX </w:t>
      </w:r>
      <w:r w:rsidR="001A537D" w:rsidRPr="00093C01">
        <w:rPr>
          <w:rFonts w:cstheme="minorHAnsi"/>
          <w:color w:val="000000"/>
        </w:rPr>
        <w:t xml:space="preserve">hectáreas, según lo </w:t>
      </w:r>
      <w:r w:rsidRPr="00093C01">
        <w:rPr>
          <w:rFonts w:cstheme="minorHAnsi"/>
          <w:color w:val="000000"/>
        </w:rPr>
        <w:t xml:space="preserve">definido mediante ordenanza </w:t>
      </w:r>
      <w:r w:rsidRPr="00093C01">
        <w:rPr>
          <w:rFonts w:cstheme="minorHAnsi"/>
          <w:color w:val="000000"/>
          <w:highlight w:val="yellow"/>
        </w:rPr>
        <w:t>#</w:t>
      </w:r>
      <w:proofErr w:type="gramStart"/>
      <w:r w:rsidRPr="00093C01">
        <w:rPr>
          <w:rFonts w:cstheme="minorHAnsi"/>
          <w:color w:val="000000"/>
          <w:highlight w:val="yellow"/>
        </w:rPr>
        <w:t>#</w:t>
      </w:r>
      <w:r w:rsidRPr="00093C01">
        <w:rPr>
          <w:rFonts w:cstheme="minorHAnsi"/>
          <w:color w:val="000000"/>
        </w:rPr>
        <w:t xml:space="preserve"> </w:t>
      </w:r>
      <w:r w:rsidR="001546B8" w:rsidRPr="00093C01">
        <w:rPr>
          <w:rFonts w:cstheme="minorHAnsi"/>
          <w:color w:val="000000"/>
        </w:rPr>
        <w:t>.</w:t>
      </w:r>
      <w:proofErr w:type="gramEnd"/>
    </w:p>
    <w:p w14:paraId="259140AD" w14:textId="0CE73F6F" w:rsidR="007159D3" w:rsidRPr="00093C01" w:rsidRDefault="007159D3" w:rsidP="00A14288">
      <w:pPr>
        <w:pBdr>
          <w:top w:val="nil"/>
          <w:left w:val="nil"/>
          <w:bottom w:val="nil"/>
          <w:right w:val="nil"/>
          <w:between w:val="nil"/>
        </w:pBdr>
        <w:spacing w:after="0" w:line="240" w:lineRule="auto"/>
        <w:jc w:val="both"/>
        <w:rPr>
          <w:rFonts w:cstheme="minorHAnsi"/>
          <w:color w:val="000000"/>
        </w:rPr>
      </w:pPr>
    </w:p>
    <w:p w14:paraId="2BD83E65" w14:textId="2A6B6BA9" w:rsidR="007159D3" w:rsidRPr="00093C01" w:rsidRDefault="007159D3" w:rsidP="00A14288">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La cabecera cantonal es la XX con una superficie urbana de XX ha y con XX predios aproximadamente.</w:t>
      </w:r>
      <w:r w:rsidR="008D6F58" w:rsidRPr="00093C01">
        <w:rPr>
          <w:rFonts w:cstheme="minorHAnsi"/>
          <w:color w:val="000000"/>
        </w:rPr>
        <w:t xml:space="preserve"> Para las parroquias de </w:t>
      </w:r>
      <w:r w:rsidR="008D6F58" w:rsidRPr="00222E74">
        <w:rPr>
          <w:rFonts w:cstheme="minorHAnsi"/>
          <w:color w:val="000000"/>
          <w:highlight w:val="yellow"/>
        </w:rPr>
        <w:t>XX, XX, XX,</w:t>
      </w:r>
      <w:r w:rsidR="008D6F58" w:rsidRPr="00093C01">
        <w:rPr>
          <w:rFonts w:cstheme="minorHAnsi"/>
          <w:color w:val="000000"/>
        </w:rPr>
        <w:t xml:space="preserve"> se estima una superficie urbana de XX y XX predios urbanos.</w:t>
      </w:r>
    </w:p>
    <w:p w14:paraId="7E0C28D3" w14:textId="77777777" w:rsidR="00391E33" w:rsidRPr="00093C01" w:rsidRDefault="00391E33" w:rsidP="00A14288">
      <w:pPr>
        <w:pBdr>
          <w:top w:val="nil"/>
          <w:left w:val="nil"/>
          <w:bottom w:val="nil"/>
          <w:right w:val="nil"/>
          <w:between w:val="nil"/>
        </w:pBdr>
        <w:spacing w:after="0" w:line="240" w:lineRule="auto"/>
        <w:jc w:val="both"/>
        <w:rPr>
          <w:rFonts w:cstheme="minorHAnsi"/>
          <w:color w:val="000000"/>
        </w:rPr>
      </w:pPr>
    </w:p>
    <w:p w14:paraId="271E3A1C" w14:textId="788DC59F" w:rsidR="00A87653" w:rsidRDefault="00A87653" w:rsidP="00A14288">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lastRenderedPageBreak/>
        <w:t>En términos generales la población del cantón XX se dedica a las actividades XX, XX, XX para sustentar la economía local de sus habitantes.</w:t>
      </w:r>
    </w:p>
    <w:p w14:paraId="71E36BDB" w14:textId="3C6C90A2" w:rsidR="00454A73" w:rsidRDefault="00454A73" w:rsidP="00A14288">
      <w:pPr>
        <w:pBdr>
          <w:top w:val="nil"/>
          <w:left w:val="nil"/>
          <w:bottom w:val="nil"/>
          <w:right w:val="nil"/>
          <w:between w:val="nil"/>
        </w:pBdr>
        <w:spacing w:after="0" w:line="240" w:lineRule="auto"/>
        <w:jc w:val="both"/>
        <w:rPr>
          <w:rFonts w:cstheme="minorHAnsi"/>
          <w:color w:val="000000"/>
        </w:rPr>
      </w:pPr>
    </w:p>
    <w:p w14:paraId="7E2C2DA7" w14:textId="7DCC22FD" w:rsidR="00DF6C4C" w:rsidRDefault="00DF6C4C" w:rsidP="00DF6C4C">
      <w:pPr>
        <w:pStyle w:val="Prrafodelista"/>
        <w:autoSpaceDE w:val="0"/>
        <w:autoSpaceDN w:val="0"/>
        <w:adjustRightInd w:val="0"/>
        <w:spacing w:after="0" w:line="240" w:lineRule="auto"/>
        <w:jc w:val="both"/>
        <w:rPr>
          <w:rFonts w:cstheme="minorHAnsi"/>
        </w:rPr>
      </w:pPr>
    </w:p>
    <w:p w14:paraId="1B673042" w14:textId="77777777" w:rsidR="007C773F" w:rsidRPr="00093C01" w:rsidRDefault="007C773F" w:rsidP="00DF6C4C">
      <w:pPr>
        <w:pStyle w:val="Prrafodelista"/>
        <w:autoSpaceDE w:val="0"/>
        <w:autoSpaceDN w:val="0"/>
        <w:adjustRightInd w:val="0"/>
        <w:spacing w:after="0" w:line="240" w:lineRule="auto"/>
        <w:jc w:val="both"/>
        <w:rPr>
          <w:rFonts w:cstheme="minorHAnsi"/>
        </w:rPr>
      </w:pPr>
    </w:p>
    <w:p w14:paraId="7FE05A66" w14:textId="77777777" w:rsidR="00DF6C4C" w:rsidRPr="00093C01" w:rsidRDefault="00DF6C4C" w:rsidP="00DF6C4C">
      <w:pPr>
        <w:pStyle w:val="Prrafodelista"/>
        <w:numPr>
          <w:ilvl w:val="0"/>
          <w:numId w:val="1"/>
        </w:numPr>
        <w:spacing w:after="0" w:line="240" w:lineRule="auto"/>
        <w:jc w:val="both"/>
        <w:outlineLvl w:val="0"/>
        <w:rPr>
          <w:rFonts w:cstheme="minorHAnsi"/>
          <w:b/>
          <w:bCs/>
        </w:rPr>
      </w:pPr>
      <w:bookmarkStart w:id="12" w:name="_Toc111413547"/>
      <w:r w:rsidRPr="00093C01">
        <w:rPr>
          <w:rFonts w:cstheme="minorHAnsi"/>
          <w:b/>
          <w:bCs/>
        </w:rPr>
        <w:t>ALCANCE</w:t>
      </w:r>
      <w:bookmarkEnd w:id="12"/>
    </w:p>
    <w:p w14:paraId="5CF8E946" w14:textId="77777777" w:rsidR="00DF6C4C" w:rsidRPr="00093C01" w:rsidRDefault="00DF6C4C" w:rsidP="00DF6C4C">
      <w:pPr>
        <w:spacing w:after="0" w:line="240" w:lineRule="auto"/>
        <w:jc w:val="both"/>
        <w:outlineLvl w:val="0"/>
        <w:rPr>
          <w:rFonts w:cstheme="minorHAnsi"/>
          <w:b/>
          <w:bCs/>
        </w:rPr>
      </w:pPr>
    </w:p>
    <w:p w14:paraId="050F27CF" w14:textId="5779C9F4" w:rsidR="00DF6C4C" w:rsidRDefault="00DF6C4C" w:rsidP="00FD0309">
      <w:pPr>
        <w:jc w:val="both"/>
        <w:rPr>
          <w:rFonts w:cstheme="minorHAnsi"/>
          <w:color w:val="000000"/>
        </w:rPr>
      </w:pPr>
      <w:r w:rsidRPr="00093C01">
        <w:rPr>
          <w:rFonts w:cstheme="minorHAnsi"/>
          <w:color w:val="000000"/>
        </w:rPr>
        <w:t xml:space="preserve">Con la contratación del servicio de consultoría </w:t>
      </w:r>
      <w:proofErr w:type="gramStart"/>
      <w:r w:rsidRPr="00093C01">
        <w:rPr>
          <w:rFonts w:cstheme="minorHAnsi"/>
          <w:color w:val="000000"/>
        </w:rPr>
        <w:t>para  la</w:t>
      </w:r>
      <w:proofErr w:type="gramEnd"/>
      <w:r w:rsidRPr="00093C01">
        <w:rPr>
          <w:rFonts w:cstheme="minorHAnsi"/>
          <w:color w:val="000000"/>
        </w:rPr>
        <w:t xml:space="preserve"> GENERACIÓN DE INFORMACIÓN BÁSICA, TEMÁTICA, CATASTRAL URBANA </w:t>
      </w:r>
      <w:r w:rsidRPr="00093C01">
        <w:rPr>
          <w:rFonts w:cstheme="minorHAnsi"/>
          <w:color w:val="000000"/>
          <w:highlight w:val="yellow"/>
        </w:rPr>
        <w:t>Y</w:t>
      </w:r>
      <w:r w:rsidRPr="00093C01">
        <w:rPr>
          <w:rFonts w:cstheme="minorHAnsi"/>
          <w:color w:val="000000"/>
        </w:rPr>
        <w:t xml:space="preserve"> RURAL DEL GOBIERNO AUTÓNOMO DESCENTRALIZADO MUNICIPAL DEL CANTÓN XX, </w:t>
      </w:r>
      <w:r w:rsidR="00105C73">
        <w:rPr>
          <w:rFonts w:cstheme="minorHAnsi"/>
          <w:color w:val="000000"/>
        </w:rPr>
        <w:t>s</w:t>
      </w:r>
      <w:r>
        <w:rPr>
          <w:rFonts w:cstheme="minorHAnsi"/>
          <w:color w:val="000000"/>
        </w:rPr>
        <w:t>e espera contar con el catastro integrado y georreferenciado mediante datos gráficos y alfanum</w:t>
      </w:r>
      <w:r w:rsidR="00025223">
        <w:rPr>
          <w:rFonts w:cstheme="minorHAnsi"/>
          <w:color w:val="000000"/>
        </w:rPr>
        <w:t>é</w:t>
      </w:r>
      <w:r>
        <w:rPr>
          <w:rFonts w:cstheme="minorHAnsi"/>
          <w:color w:val="000000"/>
        </w:rPr>
        <w:t xml:space="preserve">ricos enlazados </w:t>
      </w:r>
      <w:r w:rsidR="00105C73">
        <w:rPr>
          <w:rFonts w:cstheme="minorHAnsi"/>
          <w:color w:val="000000"/>
        </w:rPr>
        <w:t>que permitan la interoperabilidad</w:t>
      </w:r>
      <w:r w:rsidR="00105C73" w:rsidRPr="00093C01">
        <w:rPr>
          <w:rFonts w:cstheme="minorHAnsi"/>
          <w:color w:val="000000"/>
        </w:rPr>
        <w:t xml:space="preserve"> con el Sistema Nacional de Catastro Integrado Georreferenciado.</w:t>
      </w:r>
      <w:r w:rsidR="00105C73">
        <w:rPr>
          <w:rFonts w:cstheme="minorHAnsi"/>
          <w:color w:val="000000"/>
        </w:rPr>
        <w:t xml:space="preserve"> La información completa del </w:t>
      </w:r>
      <w:proofErr w:type="spellStart"/>
      <w:r w:rsidR="00105C73">
        <w:rPr>
          <w:rFonts w:cstheme="minorHAnsi"/>
          <w:color w:val="000000"/>
        </w:rPr>
        <w:t>canotón</w:t>
      </w:r>
      <w:proofErr w:type="spellEnd"/>
      <w:r w:rsidR="00105C73">
        <w:rPr>
          <w:rFonts w:cstheme="minorHAnsi"/>
          <w:color w:val="000000"/>
        </w:rPr>
        <w:t xml:space="preserve"> </w:t>
      </w:r>
      <w:r>
        <w:rPr>
          <w:rFonts w:cstheme="minorHAnsi"/>
          <w:color w:val="000000"/>
        </w:rPr>
        <w:t>para un área de XX hectáreas con un aproximado de XX predios; se requiere actualizar la cartografía base y temática.</w:t>
      </w:r>
    </w:p>
    <w:p w14:paraId="3176ED1E" w14:textId="77777777" w:rsidR="00DF6C4C" w:rsidRPr="00093C01" w:rsidRDefault="00DF6C4C" w:rsidP="00DF6C4C">
      <w:pPr>
        <w:pBdr>
          <w:top w:val="nil"/>
          <w:left w:val="nil"/>
          <w:bottom w:val="nil"/>
          <w:right w:val="nil"/>
          <w:between w:val="nil"/>
        </w:pBdr>
        <w:spacing w:after="0" w:line="240" w:lineRule="auto"/>
        <w:jc w:val="both"/>
        <w:rPr>
          <w:rFonts w:cstheme="minorHAnsi"/>
          <w:color w:val="000000"/>
        </w:rPr>
      </w:pPr>
    </w:p>
    <w:p w14:paraId="3A73653A" w14:textId="0005D5F7" w:rsidR="00DF6C4C" w:rsidRPr="00093C01" w:rsidRDefault="00F22AA3" w:rsidP="00DF6C4C">
      <w:pPr>
        <w:spacing w:after="0" w:line="240" w:lineRule="auto"/>
        <w:jc w:val="both"/>
        <w:rPr>
          <w:rFonts w:cstheme="minorHAnsi"/>
          <w:color w:val="000000"/>
        </w:rPr>
      </w:pPr>
      <w:r>
        <w:rPr>
          <w:rFonts w:cstheme="minorHAnsi"/>
          <w:color w:val="000000"/>
        </w:rPr>
        <w:t>Á</w:t>
      </w:r>
      <w:r w:rsidR="00DF6C4C" w:rsidRPr="00093C01">
        <w:rPr>
          <w:rFonts w:cstheme="minorHAnsi"/>
          <w:color w:val="000000"/>
        </w:rPr>
        <w:t>REA DE INFLUENCIA DEL PROYECTO URBANO</w:t>
      </w:r>
    </w:p>
    <w:p w14:paraId="77FF26ED" w14:textId="77777777" w:rsidR="00DF6C4C" w:rsidRPr="00093C01" w:rsidRDefault="00DF6C4C" w:rsidP="00DF6C4C">
      <w:pPr>
        <w:spacing w:after="0" w:line="240" w:lineRule="auto"/>
        <w:jc w:val="both"/>
        <w:rPr>
          <w:rFonts w:cstheme="minorHAnsi"/>
          <w:color w:val="000000"/>
        </w:rPr>
      </w:pPr>
    </w:p>
    <w:tbl>
      <w:tblPr>
        <w:tblStyle w:val="Tablaconcuadrcula"/>
        <w:tblW w:w="9209" w:type="dxa"/>
        <w:tblLayout w:type="fixed"/>
        <w:tblLook w:val="04A0" w:firstRow="1" w:lastRow="0" w:firstColumn="1" w:lastColumn="0" w:noHBand="0" w:noVBand="1"/>
      </w:tblPr>
      <w:tblGrid>
        <w:gridCol w:w="1413"/>
        <w:gridCol w:w="1134"/>
        <w:gridCol w:w="1276"/>
        <w:gridCol w:w="1340"/>
        <w:gridCol w:w="1211"/>
        <w:gridCol w:w="1276"/>
        <w:gridCol w:w="1559"/>
      </w:tblGrid>
      <w:tr w:rsidR="00DF6C4C" w:rsidRPr="00093C01" w14:paraId="1BAB3307" w14:textId="77777777" w:rsidTr="00D74154">
        <w:tc>
          <w:tcPr>
            <w:tcW w:w="1413" w:type="dxa"/>
            <w:tcBorders>
              <w:top w:val="single" w:sz="4" w:space="0" w:color="auto"/>
              <w:left w:val="single" w:sz="4" w:space="0" w:color="auto"/>
              <w:bottom w:val="single" w:sz="4" w:space="0" w:color="auto"/>
              <w:right w:val="single" w:sz="4" w:space="0" w:color="auto"/>
            </w:tcBorders>
            <w:hideMark/>
          </w:tcPr>
          <w:p w14:paraId="12854F88"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w:t>
            </w:r>
          </w:p>
        </w:tc>
        <w:tc>
          <w:tcPr>
            <w:tcW w:w="1134" w:type="dxa"/>
            <w:tcBorders>
              <w:top w:val="single" w:sz="4" w:space="0" w:color="auto"/>
              <w:left w:val="single" w:sz="4" w:space="0" w:color="auto"/>
              <w:bottom w:val="single" w:sz="4" w:space="0" w:color="auto"/>
              <w:right w:val="single" w:sz="4" w:space="0" w:color="auto"/>
            </w:tcBorders>
            <w:hideMark/>
          </w:tcPr>
          <w:p w14:paraId="1F48CA95" w14:textId="77777777" w:rsidR="00DF6C4C" w:rsidRPr="00EC6DEA" w:rsidRDefault="00DF6C4C" w:rsidP="00D74154">
            <w:pPr>
              <w:jc w:val="both"/>
              <w:rPr>
                <w:rFonts w:cstheme="minorHAnsi"/>
                <w:color w:val="000000"/>
                <w:sz w:val="20"/>
                <w:szCs w:val="20"/>
              </w:rPr>
            </w:pPr>
            <w:proofErr w:type="gramStart"/>
            <w:r w:rsidRPr="00EC6DEA">
              <w:rPr>
                <w:rFonts w:cstheme="minorHAnsi"/>
                <w:color w:val="000000"/>
                <w:sz w:val="20"/>
                <w:szCs w:val="20"/>
              </w:rPr>
              <w:t>Total</w:t>
            </w:r>
            <w:proofErr w:type="gramEnd"/>
            <w:r w:rsidRPr="00EC6DEA">
              <w:rPr>
                <w:rFonts w:cstheme="minorHAnsi"/>
                <w:color w:val="000000"/>
                <w:sz w:val="20"/>
                <w:szCs w:val="20"/>
              </w:rPr>
              <w:t xml:space="preserve"> de Superficie</w:t>
            </w:r>
          </w:p>
        </w:tc>
        <w:tc>
          <w:tcPr>
            <w:tcW w:w="1276" w:type="dxa"/>
            <w:tcBorders>
              <w:top w:val="single" w:sz="4" w:space="0" w:color="auto"/>
              <w:left w:val="single" w:sz="4" w:space="0" w:color="auto"/>
              <w:bottom w:val="single" w:sz="4" w:space="0" w:color="auto"/>
              <w:right w:val="single" w:sz="4" w:space="0" w:color="auto"/>
            </w:tcBorders>
            <w:hideMark/>
          </w:tcPr>
          <w:p w14:paraId="4690761E"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Superficie cubierta en catastros</w:t>
            </w:r>
          </w:p>
        </w:tc>
        <w:tc>
          <w:tcPr>
            <w:tcW w:w="1340" w:type="dxa"/>
            <w:tcBorders>
              <w:top w:val="single" w:sz="4" w:space="0" w:color="auto"/>
              <w:left w:val="single" w:sz="4" w:space="0" w:color="auto"/>
              <w:bottom w:val="single" w:sz="4" w:space="0" w:color="auto"/>
              <w:right w:val="single" w:sz="4" w:space="0" w:color="auto"/>
            </w:tcBorders>
            <w:hideMark/>
          </w:tcPr>
          <w:p w14:paraId="2F103B62"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Superficie no cubierta en catastros</w:t>
            </w:r>
          </w:p>
        </w:tc>
        <w:tc>
          <w:tcPr>
            <w:tcW w:w="1211" w:type="dxa"/>
            <w:tcBorders>
              <w:top w:val="single" w:sz="4" w:space="0" w:color="auto"/>
              <w:left w:val="single" w:sz="4" w:space="0" w:color="auto"/>
              <w:bottom w:val="single" w:sz="4" w:space="0" w:color="auto"/>
              <w:right w:val="single" w:sz="4" w:space="0" w:color="auto"/>
            </w:tcBorders>
            <w:hideMark/>
          </w:tcPr>
          <w:p w14:paraId="1CC2FA51" w14:textId="77777777" w:rsidR="00DF6C4C" w:rsidRPr="00EC6DEA" w:rsidRDefault="00DF6C4C" w:rsidP="00D74154">
            <w:pPr>
              <w:jc w:val="both"/>
              <w:rPr>
                <w:rFonts w:cstheme="minorHAnsi"/>
                <w:color w:val="000000"/>
                <w:sz w:val="20"/>
                <w:szCs w:val="20"/>
              </w:rPr>
            </w:pPr>
            <w:proofErr w:type="gramStart"/>
            <w:r w:rsidRPr="00EC6DEA">
              <w:rPr>
                <w:rFonts w:cstheme="minorHAnsi"/>
                <w:color w:val="000000"/>
                <w:sz w:val="20"/>
                <w:szCs w:val="20"/>
              </w:rPr>
              <w:t>Total</w:t>
            </w:r>
            <w:proofErr w:type="gramEnd"/>
            <w:r w:rsidRPr="00EC6DEA">
              <w:rPr>
                <w:rFonts w:cstheme="minorHAnsi"/>
                <w:color w:val="000000"/>
                <w:sz w:val="20"/>
                <w:szCs w:val="20"/>
              </w:rPr>
              <w:t xml:space="preserve"> de predios estimados</w:t>
            </w:r>
          </w:p>
        </w:tc>
        <w:tc>
          <w:tcPr>
            <w:tcW w:w="1276" w:type="dxa"/>
            <w:tcBorders>
              <w:top w:val="single" w:sz="4" w:space="0" w:color="auto"/>
              <w:left w:val="single" w:sz="4" w:space="0" w:color="auto"/>
              <w:bottom w:val="single" w:sz="4" w:space="0" w:color="auto"/>
              <w:right w:val="single" w:sz="4" w:space="0" w:color="auto"/>
            </w:tcBorders>
            <w:hideMark/>
          </w:tcPr>
          <w:p w14:paraId="7F09B57C"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Predios incluidos en el catastro</w:t>
            </w:r>
          </w:p>
        </w:tc>
        <w:tc>
          <w:tcPr>
            <w:tcW w:w="1559" w:type="dxa"/>
            <w:tcBorders>
              <w:top w:val="single" w:sz="4" w:space="0" w:color="auto"/>
              <w:left w:val="single" w:sz="4" w:space="0" w:color="auto"/>
              <w:bottom w:val="single" w:sz="4" w:space="0" w:color="auto"/>
              <w:right w:val="single" w:sz="4" w:space="0" w:color="auto"/>
            </w:tcBorders>
            <w:hideMark/>
          </w:tcPr>
          <w:p w14:paraId="328461DD"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Predios no registrados en el catastro</w:t>
            </w:r>
          </w:p>
        </w:tc>
      </w:tr>
      <w:tr w:rsidR="00DF6C4C" w:rsidRPr="00093C01" w14:paraId="77810B35" w14:textId="77777777" w:rsidTr="00D74154">
        <w:tc>
          <w:tcPr>
            <w:tcW w:w="1413" w:type="dxa"/>
            <w:tcBorders>
              <w:top w:val="single" w:sz="4" w:space="0" w:color="auto"/>
              <w:left w:val="single" w:sz="4" w:space="0" w:color="auto"/>
              <w:bottom w:val="single" w:sz="4" w:space="0" w:color="auto"/>
              <w:right w:val="single" w:sz="4" w:space="0" w:color="auto"/>
            </w:tcBorders>
            <w:hideMark/>
          </w:tcPr>
          <w:p w14:paraId="11D161EC"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Cabecera cantonal</w:t>
            </w:r>
          </w:p>
        </w:tc>
        <w:tc>
          <w:tcPr>
            <w:tcW w:w="1134" w:type="dxa"/>
            <w:tcBorders>
              <w:top w:val="single" w:sz="4" w:space="0" w:color="auto"/>
              <w:left w:val="single" w:sz="4" w:space="0" w:color="auto"/>
              <w:bottom w:val="single" w:sz="4" w:space="0" w:color="auto"/>
              <w:right w:val="single" w:sz="4" w:space="0" w:color="auto"/>
            </w:tcBorders>
          </w:tcPr>
          <w:p w14:paraId="28A64E10"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0D7F8D" w14:textId="77777777" w:rsidR="00DF6C4C" w:rsidRPr="00EC6DEA" w:rsidRDefault="00DF6C4C" w:rsidP="00D74154">
            <w:pPr>
              <w:jc w:val="both"/>
              <w:rPr>
                <w:rFonts w:cstheme="minorHAnsi"/>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3E2FF7E" w14:textId="77777777" w:rsidR="00DF6C4C" w:rsidRPr="00EC6DEA" w:rsidRDefault="00DF6C4C" w:rsidP="00D74154">
            <w:pPr>
              <w:jc w:val="both"/>
              <w:rPr>
                <w:rFonts w:cstheme="minorHAnsi"/>
                <w:color w:val="000000"/>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6705241"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E10340C"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EA97F2E" w14:textId="77777777" w:rsidR="00DF6C4C" w:rsidRPr="00EC6DEA" w:rsidRDefault="00DF6C4C" w:rsidP="00D74154">
            <w:pPr>
              <w:jc w:val="both"/>
              <w:rPr>
                <w:rFonts w:cstheme="minorHAnsi"/>
                <w:color w:val="000000"/>
                <w:sz w:val="20"/>
                <w:szCs w:val="20"/>
              </w:rPr>
            </w:pPr>
          </w:p>
        </w:tc>
      </w:tr>
      <w:tr w:rsidR="00DF6C4C" w:rsidRPr="00093C01" w14:paraId="04A06AFA" w14:textId="77777777" w:rsidTr="00D74154">
        <w:tc>
          <w:tcPr>
            <w:tcW w:w="1413" w:type="dxa"/>
            <w:tcBorders>
              <w:top w:val="single" w:sz="4" w:space="0" w:color="auto"/>
              <w:left w:val="single" w:sz="4" w:space="0" w:color="auto"/>
              <w:bottom w:val="single" w:sz="4" w:space="0" w:color="auto"/>
              <w:right w:val="single" w:sz="4" w:space="0" w:color="auto"/>
            </w:tcBorders>
          </w:tcPr>
          <w:p w14:paraId="2C97E811"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1</w:t>
            </w:r>
          </w:p>
        </w:tc>
        <w:tc>
          <w:tcPr>
            <w:tcW w:w="1134" w:type="dxa"/>
            <w:tcBorders>
              <w:top w:val="single" w:sz="4" w:space="0" w:color="auto"/>
              <w:left w:val="single" w:sz="4" w:space="0" w:color="auto"/>
              <w:bottom w:val="single" w:sz="4" w:space="0" w:color="auto"/>
              <w:right w:val="single" w:sz="4" w:space="0" w:color="auto"/>
            </w:tcBorders>
          </w:tcPr>
          <w:p w14:paraId="5AAE98BC"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2645DA" w14:textId="77777777" w:rsidR="00DF6C4C" w:rsidRPr="00EC6DEA" w:rsidRDefault="00DF6C4C" w:rsidP="00D74154">
            <w:pPr>
              <w:jc w:val="both"/>
              <w:rPr>
                <w:rFonts w:cstheme="minorHAnsi"/>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252A912" w14:textId="77777777" w:rsidR="00DF6C4C" w:rsidRPr="00EC6DEA" w:rsidRDefault="00DF6C4C" w:rsidP="00D74154">
            <w:pPr>
              <w:jc w:val="both"/>
              <w:rPr>
                <w:rFonts w:cstheme="minorHAnsi"/>
                <w:color w:val="000000"/>
                <w:sz w:val="20"/>
                <w:szCs w:val="20"/>
              </w:rPr>
            </w:pPr>
          </w:p>
        </w:tc>
        <w:tc>
          <w:tcPr>
            <w:tcW w:w="1211" w:type="dxa"/>
            <w:tcBorders>
              <w:top w:val="single" w:sz="4" w:space="0" w:color="auto"/>
              <w:left w:val="single" w:sz="4" w:space="0" w:color="auto"/>
              <w:bottom w:val="single" w:sz="4" w:space="0" w:color="auto"/>
              <w:right w:val="single" w:sz="4" w:space="0" w:color="auto"/>
            </w:tcBorders>
          </w:tcPr>
          <w:p w14:paraId="082CC82C"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07EF0A"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6A2F2C" w14:textId="77777777" w:rsidR="00DF6C4C" w:rsidRPr="00EC6DEA" w:rsidRDefault="00DF6C4C" w:rsidP="00D74154">
            <w:pPr>
              <w:jc w:val="both"/>
              <w:rPr>
                <w:rFonts w:cstheme="minorHAnsi"/>
                <w:color w:val="000000"/>
                <w:sz w:val="20"/>
                <w:szCs w:val="20"/>
              </w:rPr>
            </w:pPr>
          </w:p>
        </w:tc>
      </w:tr>
      <w:tr w:rsidR="00DF6C4C" w:rsidRPr="00093C01" w14:paraId="351972B3" w14:textId="77777777" w:rsidTr="00D74154">
        <w:tc>
          <w:tcPr>
            <w:tcW w:w="1413" w:type="dxa"/>
            <w:tcBorders>
              <w:top w:val="single" w:sz="4" w:space="0" w:color="auto"/>
              <w:left w:val="single" w:sz="4" w:space="0" w:color="auto"/>
              <w:bottom w:val="single" w:sz="4" w:space="0" w:color="auto"/>
              <w:right w:val="single" w:sz="4" w:space="0" w:color="auto"/>
            </w:tcBorders>
          </w:tcPr>
          <w:p w14:paraId="1934B0F2"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2</w:t>
            </w:r>
          </w:p>
        </w:tc>
        <w:tc>
          <w:tcPr>
            <w:tcW w:w="1134" w:type="dxa"/>
            <w:tcBorders>
              <w:top w:val="single" w:sz="4" w:space="0" w:color="auto"/>
              <w:left w:val="single" w:sz="4" w:space="0" w:color="auto"/>
              <w:bottom w:val="single" w:sz="4" w:space="0" w:color="auto"/>
              <w:right w:val="single" w:sz="4" w:space="0" w:color="auto"/>
            </w:tcBorders>
          </w:tcPr>
          <w:p w14:paraId="1574F4C3"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EA3EE" w14:textId="77777777" w:rsidR="00DF6C4C" w:rsidRPr="00EC6DEA" w:rsidRDefault="00DF6C4C" w:rsidP="00D74154">
            <w:pPr>
              <w:jc w:val="both"/>
              <w:rPr>
                <w:rFonts w:cstheme="minorHAnsi"/>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7243AB3E" w14:textId="77777777" w:rsidR="00DF6C4C" w:rsidRPr="00EC6DEA" w:rsidRDefault="00DF6C4C" w:rsidP="00D74154">
            <w:pPr>
              <w:jc w:val="both"/>
              <w:rPr>
                <w:rFonts w:cstheme="minorHAnsi"/>
                <w:color w:val="000000"/>
                <w:sz w:val="20"/>
                <w:szCs w:val="20"/>
              </w:rPr>
            </w:pPr>
          </w:p>
        </w:tc>
        <w:tc>
          <w:tcPr>
            <w:tcW w:w="1211" w:type="dxa"/>
            <w:tcBorders>
              <w:top w:val="single" w:sz="4" w:space="0" w:color="auto"/>
              <w:left w:val="single" w:sz="4" w:space="0" w:color="auto"/>
              <w:bottom w:val="single" w:sz="4" w:space="0" w:color="auto"/>
              <w:right w:val="single" w:sz="4" w:space="0" w:color="auto"/>
            </w:tcBorders>
          </w:tcPr>
          <w:p w14:paraId="290D6E5F"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500E4E"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416702" w14:textId="77777777" w:rsidR="00DF6C4C" w:rsidRPr="00EC6DEA" w:rsidRDefault="00DF6C4C" w:rsidP="00D74154">
            <w:pPr>
              <w:jc w:val="both"/>
              <w:rPr>
                <w:rFonts w:cstheme="minorHAnsi"/>
                <w:color w:val="000000"/>
                <w:sz w:val="20"/>
                <w:szCs w:val="20"/>
              </w:rPr>
            </w:pPr>
          </w:p>
        </w:tc>
      </w:tr>
      <w:tr w:rsidR="00DF6C4C" w:rsidRPr="00093C01" w14:paraId="5EA5334D" w14:textId="77777777" w:rsidTr="00D74154">
        <w:tc>
          <w:tcPr>
            <w:tcW w:w="1413" w:type="dxa"/>
            <w:tcBorders>
              <w:top w:val="single" w:sz="4" w:space="0" w:color="auto"/>
              <w:left w:val="single" w:sz="4" w:space="0" w:color="auto"/>
              <w:bottom w:val="single" w:sz="4" w:space="0" w:color="auto"/>
              <w:right w:val="single" w:sz="4" w:space="0" w:color="auto"/>
            </w:tcBorders>
          </w:tcPr>
          <w:p w14:paraId="2C5205A2" w14:textId="77777777" w:rsidR="00DF6C4C" w:rsidRPr="00EC6DEA" w:rsidRDefault="00DF6C4C" w:rsidP="00D74154">
            <w:pPr>
              <w:jc w:val="both"/>
              <w:rPr>
                <w:rFonts w:cstheme="minorHAnsi"/>
                <w:color w:val="000000"/>
                <w:sz w:val="20"/>
                <w:szCs w:val="20"/>
              </w:rPr>
            </w:pPr>
            <w:bookmarkStart w:id="13" w:name="_Hlk101386537"/>
            <w:r w:rsidRPr="00EC6DEA">
              <w:rPr>
                <w:rFonts w:cstheme="minorHAnsi"/>
                <w:color w:val="000000"/>
                <w:sz w:val="20"/>
                <w:szCs w:val="20"/>
              </w:rPr>
              <w:t>Parroquia 3</w:t>
            </w:r>
          </w:p>
        </w:tc>
        <w:tc>
          <w:tcPr>
            <w:tcW w:w="1134" w:type="dxa"/>
            <w:tcBorders>
              <w:top w:val="single" w:sz="4" w:space="0" w:color="auto"/>
              <w:left w:val="single" w:sz="4" w:space="0" w:color="auto"/>
              <w:bottom w:val="single" w:sz="4" w:space="0" w:color="auto"/>
              <w:right w:val="single" w:sz="4" w:space="0" w:color="auto"/>
            </w:tcBorders>
          </w:tcPr>
          <w:p w14:paraId="61AEF210"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894454" w14:textId="77777777" w:rsidR="00DF6C4C" w:rsidRPr="00EC6DEA" w:rsidRDefault="00DF6C4C" w:rsidP="00D74154">
            <w:pPr>
              <w:jc w:val="both"/>
              <w:rPr>
                <w:rFonts w:cstheme="minorHAnsi"/>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200F0F4D" w14:textId="77777777" w:rsidR="00DF6C4C" w:rsidRPr="00EC6DEA" w:rsidRDefault="00DF6C4C" w:rsidP="00D74154">
            <w:pPr>
              <w:jc w:val="both"/>
              <w:rPr>
                <w:rFonts w:cstheme="minorHAnsi"/>
                <w:color w:val="000000"/>
                <w:sz w:val="20"/>
                <w:szCs w:val="20"/>
              </w:rPr>
            </w:pPr>
          </w:p>
        </w:tc>
        <w:tc>
          <w:tcPr>
            <w:tcW w:w="1211" w:type="dxa"/>
            <w:tcBorders>
              <w:top w:val="single" w:sz="4" w:space="0" w:color="auto"/>
              <w:left w:val="single" w:sz="4" w:space="0" w:color="auto"/>
              <w:bottom w:val="single" w:sz="4" w:space="0" w:color="auto"/>
              <w:right w:val="single" w:sz="4" w:space="0" w:color="auto"/>
            </w:tcBorders>
          </w:tcPr>
          <w:p w14:paraId="7CCACD11"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2A0C0D"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D0066" w14:textId="77777777" w:rsidR="00DF6C4C" w:rsidRPr="00EC6DEA" w:rsidRDefault="00DF6C4C" w:rsidP="00D74154">
            <w:pPr>
              <w:jc w:val="both"/>
              <w:rPr>
                <w:rFonts w:cstheme="minorHAnsi"/>
                <w:color w:val="000000"/>
                <w:sz w:val="20"/>
                <w:szCs w:val="20"/>
              </w:rPr>
            </w:pPr>
          </w:p>
        </w:tc>
      </w:tr>
      <w:tr w:rsidR="00DF6C4C" w:rsidRPr="00093C01" w14:paraId="704ECA73" w14:textId="77777777" w:rsidTr="00D74154">
        <w:tc>
          <w:tcPr>
            <w:tcW w:w="1413" w:type="dxa"/>
            <w:tcBorders>
              <w:top w:val="single" w:sz="4" w:space="0" w:color="auto"/>
              <w:left w:val="single" w:sz="4" w:space="0" w:color="auto"/>
              <w:bottom w:val="single" w:sz="4" w:space="0" w:color="auto"/>
              <w:right w:val="single" w:sz="4" w:space="0" w:color="auto"/>
            </w:tcBorders>
          </w:tcPr>
          <w:p w14:paraId="02AE008C"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n</w:t>
            </w:r>
          </w:p>
        </w:tc>
        <w:tc>
          <w:tcPr>
            <w:tcW w:w="1134" w:type="dxa"/>
            <w:tcBorders>
              <w:top w:val="single" w:sz="4" w:space="0" w:color="auto"/>
              <w:left w:val="single" w:sz="4" w:space="0" w:color="auto"/>
              <w:bottom w:val="single" w:sz="4" w:space="0" w:color="auto"/>
              <w:right w:val="single" w:sz="4" w:space="0" w:color="auto"/>
            </w:tcBorders>
          </w:tcPr>
          <w:p w14:paraId="685799BA"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B16E7C" w14:textId="77777777" w:rsidR="00DF6C4C" w:rsidRPr="00EC6DEA" w:rsidRDefault="00DF6C4C" w:rsidP="00D74154">
            <w:pPr>
              <w:jc w:val="both"/>
              <w:rPr>
                <w:rFonts w:cstheme="minorHAnsi"/>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48E84378" w14:textId="77777777" w:rsidR="00DF6C4C" w:rsidRPr="00EC6DEA" w:rsidRDefault="00DF6C4C" w:rsidP="00D74154">
            <w:pPr>
              <w:jc w:val="both"/>
              <w:rPr>
                <w:rFonts w:cstheme="minorHAnsi"/>
                <w:color w:val="000000"/>
                <w:sz w:val="20"/>
                <w:szCs w:val="20"/>
              </w:rPr>
            </w:pPr>
          </w:p>
        </w:tc>
        <w:tc>
          <w:tcPr>
            <w:tcW w:w="1211" w:type="dxa"/>
            <w:tcBorders>
              <w:top w:val="single" w:sz="4" w:space="0" w:color="auto"/>
              <w:left w:val="single" w:sz="4" w:space="0" w:color="auto"/>
              <w:bottom w:val="single" w:sz="4" w:space="0" w:color="auto"/>
              <w:right w:val="single" w:sz="4" w:space="0" w:color="auto"/>
            </w:tcBorders>
          </w:tcPr>
          <w:p w14:paraId="117123D2"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77DEDE"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ADD199" w14:textId="77777777" w:rsidR="00DF6C4C" w:rsidRPr="00EC6DEA" w:rsidRDefault="00DF6C4C" w:rsidP="00D74154">
            <w:pPr>
              <w:jc w:val="both"/>
              <w:rPr>
                <w:rFonts w:cstheme="minorHAnsi"/>
                <w:color w:val="000000"/>
                <w:sz w:val="20"/>
                <w:szCs w:val="20"/>
              </w:rPr>
            </w:pPr>
          </w:p>
        </w:tc>
      </w:tr>
      <w:bookmarkEnd w:id="13"/>
    </w:tbl>
    <w:p w14:paraId="19B97EE3" w14:textId="010D21F9" w:rsidR="00DF6C4C" w:rsidRDefault="00DF6C4C" w:rsidP="00DF6C4C">
      <w:pPr>
        <w:spacing w:after="0" w:line="240" w:lineRule="auto"/>
        <w:jc w:val="both"/>
        <w:rPr>
          <w:rFonts w:cstheme="minorHAnsi"/>
          <w:color w:val="000000"/>
        </w:rPr>
      </w:pPr>
    </w:p>
    <w:p w14:paraId="6FDD099F" w14:textId="7D2EE709" w:rsidR="00454A73" w:rsidRDefault="00454A73" w:rsidP="00DF6C4C">
      <w:pPr>
        <w:spacing w:after="0" w:line="240" w:lineRule="auto"/>
        <w:jc w:val="both"/>
        <w:rPr>
          <w:rFonts w:cstheme="minorHAnsi"/>
          <w:color w:val="000000"/>
        </w:rPr>
      </w:pPr>
      <w:r>
        <w:rPr>
          <w:rFonts w:cstheme="minorHAnsi"/>
          <w:color w:val="000000"/>
        </w:rPr>
        <w:t>Se deberá incluir una ilustración del área de intervención</w:t>
      </w:r>
      <w:r w:rsidR="00441F23">
        <w:rPr>
          <w:rFonts w:cstheme="minorHAnsi"/>
          <w:color w:val="000000"/>
        </w:rPr>
        <w:t>.</w:t>
      </w:r>
    </w:p>
    <w:p w14:paraId="0B62412E" w14:textId="7A83C13E" w:rsidR="00441F23" w:rsidRDefault="00441F23" w:rsidP="00DF6C4C">
      <w:pPr>
        <w:spacing w:after="0" w:line="240" w:lineRule="auto"/>
        <w:jc w:val="both"/>
        <w:rPr>
          <w:rFonts w:cstheme="minorHAnsi"/>
          <w:color w:val="000000"/>
        </w:rPr>
      </w:pPr>
    </w:p>
    <w:p w14:paraId="2B996315" w14:textId="77777777" w:rsidR="007C773F" w:rsidRPr="00093C01" w:rsidRDefault="007C773F" w:rsidP="00DF6C4C">
      <w:pPr>
        <w:spacing w:after="0" w:line="240" w:lineRule="auto"/>
        <w:jc w:val="both"/>
        <w:rPr>
          <w:rFonts w:cstheme="minorHAnsi"/>
          <w:color w:val="000000"/>
        </w:rPr>
      </w:pPr>
    </w:p>
    <w:p w14:paraId="7C458D86" w14:textId="77777777" w:rsidR="00DF6C4C" w:rsidRPr="00093C01" w:rsidRDefault="00DF6C4C" w:rsidP="00DF6C4C">
      <w:pPr>
        <w:spacing w:after="0" w:line="240" w:lineRule="auto"/>
        <w:jc w:val="both"/>
        <w:rPr>
          <w:rFonts w:cstheme="minorHAnsi"/>
          <w:color w:val="000000"/>
        </w:rPr>
      </w:pPr>
      <w:r w:rsidRPr="00093C01">
        <w:rPr>
          <w:rFonts w:cstheme="minorHAnsi"/>
          <w:color w:val="000000"/>
        </w:rPr>
        <w:t>ÁREA DE INFLUENCIA DEL PROYECTO RURAL</w:t>
      </w:r>
    </w:p>
    <w:p w14:paraId="13533D53" w14:textId="77777777" w:rsidR="00DF6C4C" w:rsidRPr="00093C01" w:rsidRDefault="00DF6C4C" w:rsidP="00DF6C4C">
      <w:pPr>
        <w:spacing w:after="0" w:line="240" w:lineRule="auto"/>
        <w:jc w:val="both"/>
        <w:rPr>
          <w:rFonts w:cstheme="minorHAnsi"/>
          <w:color w:val="000000"/>
        </w:rPr>
      </w:pPr>
    </w:p>
    <w:tbl>
      <w:tblPr>
        <w:tblStyle w:val="Tablaconcuadrcula"/>
        <w:tblW w:w="9209" w:type="dxa"/>
        <w:tblLook w:val="04A0" w:firstRow="1" w:lastRow="0" w:firstColumn="1" w:lastColumn="0" w:noHBand="0" w:noVBand="1"/>
      </w:tblPr>
      <w:tblGrid>
        <w:gridCol w:w="1314"/>
        <w:gridCol w:w="1194"/>
        <w:gridCol w:w="1195"/>
        <w:gridCol w:w="1395"/>
        <w:gridCol w:w="1276"/>
        <w:gridCol w:w="1276"/>
        <w:gridCol w:w="1559"/>
      </w:tblGrid>
      <w:tr w:rsidR="00DF6C4C" w:rsidRPr="00093C01" w14:paraId="6F70EDE5" w14:textId="77777777" w:rsidTr="00D74154">
        <w:tc>
          <w:tcPr>
            <w:tcW w:w="1314" w:type="dxa"/>
            <w:tcBorders>
              <w:top w:val="single" w:sz="4" w:space="0" w:color="auto"/>
              <w:left w:val="single" w:sz="4" w:space="0" w:color="auto"/>
              <w:bottom w:val="single" w:sz="4" w:space="0" w:color="auto"/>
              <w:right w:val="single" w:sz="4" w:space="0" w:color="auto"/>
            </w:tcBorders>
            <w:hideMark/>
          </w:tcPr>
          <w:p w14:paraId="7B646580"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w:t>
            </w:r>
          </w:p>
        </w:tc>
        <w:tc>
          <w:tcPr>
            <w:tcW w:w="1194" w:type="dxa"/>
            <w:tcBorders>
              <w:top w:val="single" w:sz="4" w:space="0" w:color="auto"/>
              <w:left w:val="single" w:sz="4" w:space="0" w:color="auto"/>
              <w:bottom w:val="single" w:sz="4" w:space="0" w:color="auto"/>
              <w:right w:val="single" w:sz="4" w:space="0" w:color="auto"/>
            </w:tcBorders>
            <w:hideMark/>
          </w:tcPr>
          <w:p w14:paraId="5596E339" w14:textId="77777777" w:rsidR="00DF6C4C" w:rsidRPr="00EC6DEA" w:rsidRDefault="00DF6C4C" w:rsidP="00D74154">
            <w:pPr>
              <w:jc w:val="both"/>
              <w:rPr>
                <w:rFonts w:cstheme="minorHAnsi"/>
                <w:color w:val="000000"/>
                <w:sz w:val="20"/>
                <w:szCs w:val="20"/>
              </w:rPr>
            </w:pPr>
            <w:proofErr w:type="gramStart"/>
            <w:r w:rsidRPr="00EC6DEA">
              <w:rPr>
                <w:rFonts w:cstheme="minorHAnsi"/>
                <w:color w:val="000000"/>
                <w:sz w:val="20"/>
                <w:szCs w:val="20"/>
              </w:rPr>
              <w:t>Total</w:t>
            </w:r>
            <w:proofErr w:type="gramEnd"/>
            <w:r w:rsidRPr="00EC6DEA">
              <w:rPr>
                <w:rFonts w:cstheme="minorHAnsi"/>
                <w:color w:val="000000"/>
                <w:sz w:val="20"/>
                <w:szCs w:val="20"/>
              </w:rPr>
              <w:t xml:space="preserve"> de Superficie</w:t>
            </w:r>
          </w:p>
        </w:tc>
        <w:tc>
          <w:tcPr>
            <w:tcW w:w="1195" w:type="dxa"/>
            <w:tcBorders>
              <w:top w:val="single" w:sz="4" w:space="0" w:color="auto"/>
              <w:left w:val="single" w:sz="4" w:space="0" w:color="auto"/>
              <w:bottom w:val="single" w:sz="4" w:space="0" w:color="auto"/>
              <w:right w:val="single" w:sz="4" w:space="0" w:color="auto"/>
            </w:tcBorders>
            <w:hideMark/>
          </w:tcPr>
          <w:p w14:paraId="1897E823"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Superficie cubierta en catastros</w:t>
            </w:r>
          </w:p>
        </w:tc>
        <w:tc>
          <w:tcPr>
            <w:tcW w:w="1395" w:type="dxa"/>
            <w:tcBorders>
              <w:top w:val="single" w:sz="4" w:space="0" w:color="auto"/>
              <w:left w:val="single" w:sz="4" w:space="0" w:color="auto"/>
              <w:bottom w:val="single" w:sz="4" w:space="0" w:color="auto"/>
              <w:right w:val="single" w:sz="4" w:space="0" w:color="auto"/>
            </w:tcBorders>
            <w:hideMark/>
          </w:tcPr>
          <w:p w14:paraId="16B145CF"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Superficie no cubierta en catastros</w:t>
            </w:r>
          </w:p>
        </w:tc>
        <w:tc>
          <w:tcPr>
            <w:tcW w:w="1276" w:type="dxa"/>
            <w:tcBorders>
              <w:top w:val="single" w:sz="4" w:space="0" w:color="auto"/>
              <w:left w:val="single" w:sz="4" w:space="0" w:color="auto"/>
              <w:bottom w:val="single" w:sz="4" w:space="0" w:color="auto"/>
              <w:right w:val="single" w:sz="4" w:space="0" w:color="auto"/>
            </w:tcBorders>
            <w:hideMark/>
          </w:tcPr>
          <w:p w14:paraId="29CFC76E" w14:textId="77777777" w:rsidR="00DF6C4C" w:rsidRPr="00EC6DEA" w:rsidRDefault="00DF6C4C" w:rsidP="00D74154">
            <w:pPr>
              <w:jc w:val="both"/>
              <w:rPr>
                <w:rFonts w:cstheme="minorHAnsi"/>
                <w:color w:val="000000"/>
                <w:sz w:val="20"/>
                <w:szCs w:val="20"/>
              </w:rPr>
            </w:pPr>
            <w:proofErr w:type="gramStart"/>
            <w:r w:rsidRPr="00EC6DEA">
              <w:rPr>
                <w:rFonts w:cstheme="minorHAnsi"/>
                <w:color w:val="000000"/>
                <w:sz w:val="20"/>
                <w:szCs w:val="20"/>
              </w:rPr>
              <w:t>Total</w:t>
            </w:r>
            <w:proofErr w:type="gramEnd"/>
            <w:r w:rsidRPr="00EC6DEA">
              <w:rPr>
                <w:rFonts w:cstheme="minorHAnsi"/>
                <w:color w:val="000000"/>
                <w:sz w:val="20"/>
                <w:szCs w:val="20"/>
              </w:rPr>
              <w:t xml:space="preserve"> de predios estimados</w:t>
            </w:r>
          </w:p>
        </w:tc>
        <w:tc>
          <w:tcPr>
            <w:tcW w:w="1276" w:type="dxa"/>
            <w:tcBorders>
              <w:top w:val="single" w:sz="4" w:space="0" w:color="auto"/>
              <w:left w:val="single" w:sz="4" w:space="0" w:color="auto"/>
              <w:bottom w:val="single" w:sz="4" w:space="0" w:color="auto"/>
              <w:right w:val="single" w:sz="4" w:space="0" w:color="auto"/>
            </w:tcBorders>
            <w:hideMark/>
          </w:tcPr>
          <w:p w14:paraId="23228767" w14:textId="62BE890C" w:rsidR="00DF6C4C" w:rsidRPr="00EC6DEA" w:rsidRDefault="00DF6C4C" w:rsidP="00D74154">
            <w:pPr>
              <w:jc w:val="both"/>
              <w:rPr>
                <w:rFonts w:cstheme="minorHAnsi"/>
                <w:color w:val="000000"/>
                <w:sz w:val="20"/>
                <w:szCs w:val="20"/>
              </w:rPr>
            </w:pPr>
            <w:r w:rsidRPr="00EC6DEA">
              <w:rPr>
                <w:rFonts w:cstheme="minorHAnsi"/>
                <w:color w:val="000000"/>
                <w:sz w:val="20"/>
                <w:szCs w:val="20"/>
              </w:rPr>
              <w:t>P</w:t>
            </w:r>
            <w:r w:rsidR="00333B86">
              <w:rPr>
                <w:rFonts w:cstheme="minorHAnsi"/>
                <w:color w:val="000000"/>
                <w:sz w:val="20"/>
                <w:szCs w:val="20"/>
              </w:rPr>
              <w:t>r</w:t>
            </w:r>
            <w:r w:rsidRPr="00EC6DEA">
              <w:rPr>
                <w:rFonts w:cstheme="minorHAnsi"/>
                <w:color w:val="000000"/>
                <w:sz w:val="20"/>
                <w:szCs w:val="20"/>
              </w:rPr>
              <w:t>edios incluidos en el catastro</w:t>
            </w:r>
          </w:p>
        </w:tc>
        <w:tc>
          <w:tcPr>
            <w:tcW w:w="1559" w:type="dxa"/>
            <w:tcBorders>
              <w:top w:val="single" w:sz="4" w:space="0" w:color="auto"/>
              <w:left w:val="single" w:sz="4" w:space="0" w:color="auto"/>
              <w:bottom w:val="single" w:sz="4" w:space="0" w:color="auto"/>
              <w:right w:val="single" w:sz="4" w:space="0" w:color="auto"/>
            </w:tcBorders>
            <w:hideMark/>
          </w:tcPr>
          <w:p w14:paraId="7EB135FC"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Predios no registrados en el catastro</w:t>
            </w:r>
          </w:p>
        </w:tc>
      </w:tr>
      <w:tr w:rsidR="00DF6C4C" w:rsidRPr="00093C01" w14:paraId="516712D6" w14:textId="77777777" w:rsidTr="00D74154">
        <w:tc>
          <w:tcPr>
            <w:tcW w:w="1314" w:type="dxa"/>
            <w:tcBorders>
              <w:top w:val="single" w:sz="4" w:space="0" w:color="auto"/>
              <w:left w:val="single" w:sz="4" w:space="0" w:color="auto"/>
              <w:bottom w:val="single" w:sz="4" w:space="0" w:color="auto"/>
              <w:right w:val="single" w:sz="4" w:space="0" w:color="auto"/>
            </w:tcBorders>
            <w:hideMark/>
          </w:tcPr>
          <w:p w14:paraId="5A635304"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Cabecera cantonal</w:t>
            </w:r>
          </w:p>
        </w:tc>
        <w:tc>
          <w:tcPr>
            <w:tcW w:w="1194" w:type="dxa"/>
            <w:tcBorders>
              <w:top w:val="single" w:sz="4" w:space="0" w:color="auto"/>
              <w:left w:val="single" w:sz="4" w:space="0" w:color="auto"/>
              <w:bottom w:val="single" w:sz="4" w:space="0" w:color="auto"/>
              <w:right w:val="single" w:sz="4" w:space="0" w:color="auto"/>
            </w:tcBorders>
          </w:tcPr>
          <w:p w14:paraId="2F749ECA" w14:textId="77777777" w:rsidR="00DF6C4C" w:rsidRPr="00EC6DEA" w:rsidRDefault="00DF6C4C" w:rsidP="00D74154">
            <w:pPr>
              <w:jc w:val="both"/>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7FC7929" w14:textId="77777777" w:rsidR="00DF6C4C" w:rsidRPr="00EC6DEA" w:rsidRDefault="00DF6C4C" w:rsidP="00D74154">
            <w:pPr>
              <w:jc w:val="both"/>
              <w:rPr>
                <w:rFonts w:cstheme="minorHAnsi"/>
                <w:color w:val="00000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1BC0E234"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B2A33B"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2CED11"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8F8ED3" w14:textId="77777777" w:rsidR="00DF6C4C" w:rsidRPr="00EC6DEA" w:rsidRDefault="00DF6C4C" w:rsidP="00D74154">
            <w:pPr>
              <w:jc w:val="both"/>
              <w:rPr>
                <w:rFonts w:cstheme="minorHAnsi"/>
                <w:color w:val="000000"/>
                <w:sz w:val="20"/>
                <w:szCs w:val="20"/>
              </w:rPr>
            </w:pPr>
          </w:p>
        </w:tc>
      </w:tr>
      <w:tr w:rsidR="00DF6C4C" w:rsidRPr="00093C01" w14:paraId="1B9BEEBD" w14:textId="77777777" w:rsidTr="00D74154">
        <w:tc>
          <w:tcPr>
            <w:tcW w:w="1314" w:type="dxa"/>
            <w:tcBorders>
              <w:top w:val="single" w:sz="4" w:space="0" w:color="auto"/>
              <w:left w:val="single" w:sz="4" w:space="0" w:color="auto"/>
              <w:bottom w:val="single" w:sz="4" w:space="0" w:color="auto"/>
              <w:right w:val="single" w:sz="4" w:space="0" w:color="auto"/>
            </w:tcBorders>
            <w:hideMark/>
          </w:tcPr>
          <w:p w14:paraId="7A4A81F1"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Parroquia1</w:t>
            </w:r>
          </w:p>
        </w:tc>
        <w:tc>
          <w:tcPr>
            <w:tcW w:w="1194" w:type="dxa"/>
            <w:tcBorders>
              <w:top w:val="single" w:sz="4" w:space="0" w:color="auto"/>
              <w:left w:val="single" w:sz="4" w:space="0" w:color="auto"/>
              <w:bottom w:val="single" w:sz="4" w:space="0" w:color="auto"/>
              <w:right w:val="single" w:sz="4" w:space="0" w:color="auto"/>
            </w:tcBorders>
          </w:tcPr>
          <w:p w14:paraId="1767F177" w14:textId="77777777" w:rsidR="00DF6C4C" w:rsidRPr="00EC6DEA" w:rsidRDefault="00DF6C4C" w:rsidP="00D74154">
            <w:pPr>
              <w:jc w:val="both"/>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9A71FE6" w14:textId="77777777" w:rsidR="00DF6C4C" w:rsidRPr="00EC6DEA" w:rsidRDefault="00DF6C4C" w:rsidP="00D74154">
            <w:pPr>
              <w:jc w:val="both"/>
              <w:rPr>
                <w:rFonts w:cstheme="minorHAnsi"/>
                <w:color w:val="00000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6B7F80D6"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7E7A1F"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1FABCA"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0E2485" w14:textId="77777777" w:rsidR="00DF6C4C" w:rsidRPr="00EC6DEA" w:rsidRDefault="00DF6C4C" w:rsidP="00D74154">
            <w:pPr>
              <w:jc w:val="both"/>
              <w:rPr>
                <w:rFonts w:cstheme="minorHAnsi"/>
                <w:color w:val="000000"/>
                <w:sz w:val="20"/>
                <w:szCs w:val="20"/>
              </w:rPr>
            </w:pPr>
          </w:p>
        </w:tc>
      </w:tr>
      <w:tr w:rsidR="00DF6C4C" w:rsidRPr="00093C01" w14:paraId="48B89771" w14:textId="77777777" w:rsidTr="00D74154">
        <w:tc>
          <w:tcPr>
            <w:tcW w:w="1314" w:type="dxa"/>
            <w:tcBorders>
              <w:top w:val="single" w:sz="4" w:space="0" w:color="auto"/>
              <w:left w:val="single" w:sz="4" w:space="0" w:color="auto"/>
              <w:bottom w:val="single" w:sz="4" w:space="0" w:color="auto"/>
              <w:right w:val="single" w:sz="4" w:space="0" w:color="auto"/>
            </w:tcBorders>
            <w:hideMark/>
          </w:tcPr>
          <w:p w14:paraId="48229C21"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2</w:t>
            </w:r>
          </w:p>
        </w:tc>
        <w:tc>
          <w:tcPr>
            <w:tcW w:w="1194" w:type="dxa"/>
            <w:tcBorders>
              <w:top w:val="single" w:sz="4" w:space="0" w:color="auto"/>
              <w:left w:val="single" w:sz="4" w:space="0" w:color="auto"/>
              <w:bottom w:val="single" w:sz="4" w:space="0" w:color="auto"/>
              <w:right w:val="single" w:sz="4" w:space="0" w:color="auto"/>
            </w:tcBorders>
          </w:tcPr>
          <w:p w14:paraId="72CC8529" w14:textId="77777777" w:rsidR="00DF6C4C" w:rsidRPr="00EC6DEA" w:rsidRDefault="00DF6C4C" w:rsidP="00D74154">
            <w:pPr>
              <w:jc w:val="both"/>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B1D7AAB" w14:textId="77777777" w:rsidR="00DF6C4C" w:rsidRPr="00EC6DEA" w:rsidRDefault="00DF6C4C" w:rsidP="00D74154">
            <w:pPr>
              <w:jc w:val="both"/>
              <w:rPr>
                <w:rFonts w:cstheme="minorHAnsi"/>
                <w:color w:val="00000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24F7C6DE"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94F6D5"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CE2E74"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9199D" w14:textId="77777777" w:rsidR="00DF6C4C" w:rsidRPr="00EC6DEA" w:rsidRDefault="00DF6C4C" w:rsidP="00D74154">
            <w:pPr>
              <w:jc w:val="both"/>
              <w:rPr>
                <w:rFonts w:cstheme="minorHAnsi"/>
                <w:color w:val="000000"/>
                <w:sz w:val="20"/>
                <w:szCs w:val="20"/>
              </w:rPr>
            </w:pPr>
          </w:p>
        </w:tc>
      </w:tr>
      <w:tr w:rsidR="00DF6C4C" w:rsidRPr="00093C01" w14:paraId="59FB2600" w14:textId="77777777" w:rsidTr="00D74154">
        <w:tc>
          <w:tcPr>
            <w:tcW w:w="1314" w:type="dxa"/>
            <w:tcBorders>
              <w:top w:val="single" w:sz="4" w:space="0" w:color="auto"/>
              <w:left w:val="single" w:sz="4" w:space="0" w:color="auto"/>
              <w:bottom w:val="single" w:sz="4" w:space="0" w:color="auto"/>
              <w:right w:val="single" w:sz="4" w:space="0" w:color="auto"/>
            </w:tcBorders>
          </w:tcPr>
          <w:p w14:paraId="6C96AA1B"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3</w:t>
            </w:r>
          </w:p>
        </w:tc>
        <w:tc>
          <w:tcPr>
            <w:tcW w:w="1194" w:type="dxa"/>
            <w:tcBorders>
              <w:top w:val="single" w:sz="4" w:space="0" w:color="auto"/>
              <w:left w:val="single" w:sz="4" w:space="0" w:color="auto"/>
              <w:bottom w:val="single" w:sz="4" w:space="0" w:color="auto"/>
              <w:right w:val="single" w:sz="4" w:space="0" w:color="auto"/>
            </w:tcBorders>
          </w:tcPr>
          <w:p w14:paraId="6B08C8C3" w14:textId="77777777" w:rsidR="00DF6C4C" w:rsidRPr="00EC6DEA" w:rsidRDefault="00DF6C4C" w:rsidP="00D74154">
            <w:pPr>
              <w:jc w:val="both"/>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B0AE3E4" w14:textId="77777777" w:rsidR="00DF6C4C" w:rsidRPr="00EC6DEA" w:rsidRDefault="00DF6C4C" w:rsidP="00D74154">
            <w:pPr>
              <w:jc w:val="both"/>
              <w:rPr>
                <w:rFonts w:cstheme="minorHAnsi"/>
                <w:color w:val="00000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7BD56FD3"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2FF53A"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DF8A69"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CDBDE6" w14:textId="77777777" w:rsidR="00DF6C4C" w:rsidRPr="00EC6DEA" w:rsidRDefault="00DF6C4C" w:rsidP="00D74154">
            <w:pPr>
              <w:jc w:val="both"/>
              <w:rPr>
                <w:rFonts w:cstheme="minorHAnsi"/>
                <w:color w:val="000000"/>
                <w:sz w:val="20"/>
                <w:szCs w:val="20"/>
              </w:rPr>
            </w:pPr>
          </w:p>
        </w:tc>
      </w:tr>
      <w:tr w:rsidR="00DF6C4C" w:rsidRPr="00093C01" w14:paraId="3E869134" w14:textId="77777777" w:rsidTr="00D74154">
        <w:tc>
          <w:tcPr>
            <w:tcW w:w="1314" w:type="dxa"/>
            <w:tcBorders>
              <w:top w:val="single" w:sz="4" w:space="0" w:color="auto"/>
              <w:left w:val="single" w:sz="4" w:space="0" w:color="auto"/>
              <w:bottom w:val="single" w:sz="4" w:space="0" w:color="auto"/>
              <w:right w:val="single" w:sz="4" w:space="0" w:color="auto"/>
            </w:tcBorders>
          </w:tcPr>
          <w:p w14:paraId="12EDBB2C" w14:textId="77777777" w:rsidR="00DF6C4C" w:rsidRPr="00EC6DEA" w:rsidRDefault="00DF6C4C" w:rsidP="00D74154">
            <w:pPr>
              <w:jc w:val="both"/>
              <w:rPr>
                <w:rFonts w:cstheme="minorHAnsi"/>
                <w:color w:val="000000"/>
                <w:sz w:val="20"/>
                <w:szCs w:val="20"/>
              </w:rPr>
            </w:pPr>
            <w:r w:rsidRPr="00EC6DEA">
              <w:rPr>
                <w:rFonts w:cstheme="minorHAnsi"/>
                <w:color w:val="000000"/>
                <w:sz w:val="20"/>
                <w:szCs w:val="20"/>
              </w:rPr>
              <w:t>Parroquia n</w:t>
            </w:r>
          </w:p>
        </w:tc>
        <w:tc>
          <w:tcPr>
            <w:tcW w:w="1194" w:type="dxa"/>
            <w:tcBorders>
              <w:top w:val="single" w:sz="4" w:space="0" w:color="auto"/>
              <w:left w:val="single" w:sz="4" w:space="0" w:color="auto"/>
              <w:bottom w:val="single" w:sz="4" w:space="0" w:color="auto"/>
              <w:right w:val="single" w:sz="4" w:space="0" w:color="auto"/>
            </w:tcBorders>
          </w:tcPr>
          <w:p w14:paraId="45325369" w14:textId="77777777" w:rsidR="00DF6C4C" w:rsidRPr="00EC6DEA" w:rsidRDefault="00DF6C4C" w:rsidP="00D74154">
            <w:pPr>
              <w:jc w:val="both"/>
              <w:rPr>
                <w:rFonts w:cstheme="minorHAnsi"/>
                <w:color w:val="000000"/>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6B6C779" w14:textId="77777777" w:rsidR="00DF6C4C" w:rsidRPr="00EC6DEA" w:rsidRDefault="00DF6C4C" w:rsidP="00D74154">
            <w:pPr>
              <w:jc w:val="both"/>
              <w:rPr>
                <w:rFonts w:cstheme="minorHAnsi"/>
                <w:color w:val="000000"/>
                <w:sz w:val="20"/>
                <w:szCs w:val="20"/>
              </w:rPr>
            </w:pPr>
          </w:p>
        </w:tc>
        <w:tc>
          <w:tcPr>
            <w:tcW w:w="1395" w:type="dxa"/>
            <w:tcBorders>
              <w:top w:val="single" w:sz="4" w:space="0" w:color="auto"/>
              <w:left w:val="single" w:sz="4" w:space="0" w:color="auto"/>
              <w:bottom w:val="single" w:sz="4" w:space="0" w:color="auto"/>
              <w:right w:val="single" w:sz="4" w:space="0" w:color="auto"/>
            </w:tcBorders>
          </w:tcPr>
          <w:p w14:paraId="1D0F4F1E"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F5AE36C" w14:textId="77777777" w:rsidR="00DF6C4C" w:rsidRPr="00EC6DEA" w:rsidRDefault="00DF6C4C" w:rsidP="00D74154">
            <w:pPr>
              <w:jc w:val="both"/>
              <w:rPr>
                <w:rFonts w:cs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D3A8EA" w14:textId="77777777" w:rsidR="00DF6C4C" w:rsidRPr="00EC6DEA" w:rsidRDefault="00DF6C4C" w:rsidP="00D74154">
            <w:pPr>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03C418" w14:textId="77777777" w:rsidR="00DF6C4C" w:rsidRPr="00EC6DEA" w:rsidRDefault="00DF6C4C" w:rsidP="00D74154">
            <w:pPr>
              <w:jc w:val="both"/>
              <w:rPr>
                <w:rFonts w:cstheme="minorHAnsi"/>
                <w:color w:val="000000"/>
                <w:sz w:val="20"/>
                <w:szCs w:val="20"/>
              </w:rPr>
            </w:pPr>
          </w:p>
        </w:tc>
      </w:tr>
    </w:tbl>
    <w:p w14:paraId="4B7D527B" w14:textId="77777777" w:rsidR="00DF6C4C" w:rsidRPr="00093C01" w:rsidRDefault="00DF6C4C" w:rsidP="00DF6C4C">
      <w:pPr>
        <w:spacing w:after="0" w:line="240" w:lineRule="auto"/>
        <w:jc w:val="both"/>
        <w:rPr>
          <w:rFonts w:cstheme="minorHAnsi"/>
          <w:color w:val="000000"/>
        </w:rPr>
      </w:pPr>
    </w:p>
    <w:p w14:paraId="3FD05488" w14:textId="5CE94F3B" w:rsidR="00660B9F" w:rsidRPr="00093C01" w:rsidRDefault="00660B9F" w:rsidP="00A14288">
      <w:pPr>
        <w:pBdr>
          <w:top w:val="nil"/>
          <w:left w:val="nil"/>
          <w:bottom w:val="nil"/>
          <w:right w:val="nil"/>
          <w:between w:val="nil"/>
        </w:pBdr>
        <w:spacing w:after="0" w:line="240" w:lineRule="auto"/>
        <w:jc w:val="both"/>
        <w:rPr>
          <w:rFonts w:cstheme="minorHAnsi"/>
          <w:color w:val="000000"/>
        </w:rPr>
      </w:pPr>
    </w:p>
    <w:p w14:paraId="19F1C753" w14:textId="5D884743" w:rsidR="00112A14" w:rsidRPr="00093C01" w:rsidRDefault="00661D0F" w:rsidP="00112A14">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En ese sentido</w:t>
      </w:r>
      <w:r w:rsidR="00441F23">
        <w:rPr>
          <w:rFonts w:cstheme="minorHAnsi"/>
          <w:color w:val="000000"/>
        </w:rPr>
        <w:t>,</w:t>
      </w:r>
      <w:r w:rsidRPr="00093C01">
        <w:rPr>
          <w:rFonts w:cstheme="minorHAnsi"/>
          <w:color w:val="000000"/>
        </w:rPr>
        <w:t xml:space="preserve"> </w:t>
      </w:r>
      <w:proofErr w:type="gramStart"/>
      <w:r w:rsidR="00112A14">
        <w:rPr>
          <w:rFonts w:cstheme="minorHAnsi"/>
          <w:color w:val="000000"/>
        </w:rPr>
        <w:t>el consultor</w:t>
      </w:r>
      <w:r w:rsidRPr="00093C01">
        <w:rPr>
          <w:rFonts w:cstheme="minorHAnsi"/>
          <w:color w:val="000000"/>
        </w:rPr>
        <w:t xml:space="preserve"> deben</w:t>
      </w:r>
      <w:proofErr w:type="gramEnd"/>
      <w:r w:rsidRPr="00093C01">
        <w:rPr>
          <w:rFonts w:cstheme="minorHAnsi"/>
          <w:color w:val="000000"/>
        </w:rPr>
        <w:t xml:space="preserve"> dar estricto cumplimiento a la normativa emitida por MIDUVI en lo referente a la actualización </w:t>
      </w:r>
      <w:r w:rsidR="00105C73">
        <w:rPr>
          <w:rFonts w:cstheme="minorHAnsi"/>
          <w:color w:val="000000"/>
        </w:rPr>
        <w:t>de catastro</w:t>
      </w:r>
      <w:r w:rsidR="00105C73" w:rsidRPr="00093C01">
        <w:rPr>
          <w:rFonts w:cstheme="minorHAnsi"/>
          <w:color w:val="000000"/>
        </w:rPr>
        <w:t xml:space="preserve"> </w:t>
      </w:r>
      <w:r w:rsidRPr="00093C01">
        <w:rPr>
          <w:rFonts w:cstheme="minorHAnsi"/>
          <w:color w:val="000000"/>
        </w:rPr>
        <w:t>urban</w:t>
      </w:r>
      <w:r w:rsidR="00105C73">
        <w:rPr>
          <w:rFonts w:cstheme="minorHAnsi"/>
          <w:color w:val="000000"/>
        </w:rPr>
        <w:t>o</w:t>
      </w:r>
      <w:r w:rsidRPr="00093C01">
        <w:rPr>
          <w:rFonts w:cstheme="minorHAnsi"/>
          <w:color w:val="000000"/>
        </w:rPr>
        <w:t xml:space="preserve"> y/o rural.</w:t>
      </w:r>
      <w:r w:rsidR="005224D1">
        <w:rPr>
          <w:rFonts w:cstheme="minorHAnsi"/>
          <w:color w:val="000000"/>
        </w:rPr>
        <w:t xml:space="preserve"> </w:t>
      </w:r>
      <w:r w:rsidR="00112A14" w:rsidRPr="00093C01">
        <w:rPr>
          <w:rFonts w:cstheme="minorHAnsi"/>
          <w:color w:val="000000"/>
        </w:rPr>
        <w:t>El MIDUVI como ente rector del catastro tiene como objetivo la implementación del Sistema Nacional de Catastro Integrado Georreferenciado</w:t>
      </w:r>
      <w:r w:rsidR="00112A14">
        <w:rPr>
          <w:rFonts w:cstheme="minorHAnsi"/>
          <w:color w:val="000000"/>
        </w:rPr>
        <w:t>,</w:t>
      </w:r>
      <w:r w:rsidR="00112A14" w:rsidRPr="00093C01">
        <w:rPr>
          <w:rFonts w:cstheme="minorHAnsi"/>
          <w:color w:val="000000"/>
        </w:rPr>
        <w:t xml:space="preserve"> que consiste en una base de datos integral e integrada de los catastros urbanos y rurales de cada uno de los GADM del país.</w:t>
      </w:r>
    </w:p>
    <w:p w14:paraId="79E2E3D2" w14:textId="77777777" w:rsidR="001C564A" w:rsidRPr="00093C01" w:rsidRDefault="001C564A" w:rsidP="004A4C42">
      <w:pPr>
        <w:pBdr>
          <w:top w:val="nil"/>
          <w:left w:val="nil"/>
          <w:bottom w:val="nil"/>
          <w:right w:val="nil"/>
          <w:between w:val="nil"/>
        </w:pBdr>
        <w:spacing w:after="0" w:line="240" w:lineRule="auto"/>
        <w:jc w:val="both"/>
        <w:rPr>
          <w:rFonts w:cstheme="minorHAnsi"/>
          <w:color w:val="000000"/>
        </w:rPr>
      </w:pPr>
    </w:p>
    <w:p w14:paraId="419B53B2" w14:textId="77777777" w:rsidR="00BB2B7C" w:rsidRPr="00093C01" w:rsidRDefault="00BB2B7C" w:rsidP="00BB2B7C">
      <w:pPr>
        <w:spacing w:after="0" w:line="240" w:lineRule="auto"/>
        <w:ind w:left="360"/>
        <w:jc w:val="both"/>
        <w:outlineLvl w:val="1"/>
        <w:rPr>
          <w:rFonts w:cstheme="minorHAnsi"/>
        </w:rPr>
      </w:pPr>
    </w:p>
    <w:p w14:paraId="7EE6A2A3" w14:textId="77777777" w:rsidR="00BB2B7C" w:rsidRPr="00093C01" w:rsidRDefault="00BB2B7C" w:rsidP="00BB2B7C">
      <w:pPr>
        <w:pStyle w:val="Prrafodelista"/>
        <w:numPr>
          <w:ilvl w:val="0"/>
          <w:numId w:val="1"/>
        </w:numPr>
        <w:spacing w:after="0" w:line="240" w:lineRule="auto"/>
        <w:jc w:val="both"/>
        <w:outlineLvl w:val="0"/>
        <w:rPr>
          <w:rFonts w:cstheme="minorHAnsi"/>
          <w:b/>
          <w:bCs/>
        </w:rPr>
      </w:pPr>
      <w:bookmarkStart w:id="14" w:name="_Toc111413548"/>
      <w:r w:rsidRPr="00093C01">
        <w:rPr>
          <w:rFonts w:cstheme="minorHAnsi"/>
          <w:b/>
          <w:bCs/>
        </w:rPr>
        <w:t>PRODUCTOS O SERVICIOS ESPERADOS</w:t>
      </w:r>
      <w:bookmarkEnd w:id="14"/>
    </w:p>
    <w:p w14:paraId="70FA3249" w14:textId="77777777" w:rsidR="00BB2B7C" w:rsidRPr="00093C01" w:rsidRDefault="00BB2B7C" w:rsidP="00BB2B7C">
      <w:pPr>
        <w:spacing w:after="0" w:line="240" w:lineRule="auto"/>
        <w:jc w:val="both"/>
        <w:outlineLvl w:val="0"/>
        <w:rPr>
          <w:rFonts w:cstheme="minorHAnsi"/>
          <w:b/>
          <w:bCs/>
        </w:rPr>
      </w:pPr>
    </w:p>
    <w:p w14:paraId="49680A16" w14:textId="77777777" w:rsidR="00BB2B7C" w:rsidRPr="002D6D08" w:rsidRDefault="00BB2B7C" w:rsidP="002D6D08">
      <w:p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Como parte de la presente consultoría se esperan los productos que se detallan a continuación:</w:t>
      </w:r>
    </w:p>
    <w:p w14:paraId="7A5A66A2" w14:textId="5A34BDF1" w:rsidR="00BF068D" w:rsidRDefault="00BF068D" w:rsidP="00BB2B7C">
      <w:pPr>
        <w:pStyle w:val="Prrafodelista"/>
        <w:spacing w:after="0" w:line="240" w:lineRule="auto"/>
        <w:ind w:left="360"/>
        <w:jc w:val="both"/>
        <w:rPr>
          <w:rFonts w:cstheme="minorHAnsi"/>
        </w:rPr>
      </w:pPr>
    </w:p>
    <w:p w14:paraId="40462946" w14:textId="77777777" w:rsidR="00BB2B7C" w:rsidRPr="00093C01" w:rsidRDefault="00BB2B7C" w:rsidP="00BB2B7C">
      <w:pPr>
        <w:pStyle w:val="Prrafodelista"/>
        <w:numPr>
          <w:ilvl w:val="1"/>
          <w:numId w:val="1"/>
        </w:numPr>
        <w:spacing w:after="0" w:line="240" w:lineRule="auto"/>
        <w:jc w:val="both"/>
        <w:outlineLvl w:val="1"/>
        <w:rPr>
          <w:rFonts w:cstheme="minorHAnsi"/>
          <w:b/>
          <w:bCs/>
        </w:rPr>
      </w:pPr>
      <w:bookmarkStart w:id="15" w:name="_Toc111413549"/>
      <w:r w:rsidRPr="00093C01">
        <w:rPr>
          <w:rFonts w:cstheme="minorHAnsi"/>
          <w:b/>
          <w:bCs/>
        </w:rPr>
        <w:t>Fase 1:</w:t>
      </w:r>
      <w:bookmarkEnd w:id="15"/>
    </w:p>
    <w:p w14:paraId="68B7A378" w14:textId="57EDBC32" w:rsidR="00A916A6" w:rsidRDefault="00A916A6" w:rsidP="003C7829">
      <w:pPr>
        <w:pStyle w:val="Prrafodelista"/>
        <w:numPr>
          <w:ilvl w:val="0"/>
          <w:numId w:val="2"/>
        </w:numPr>
        <w:spacing w:after="0" w:line="240" w:lineRule="auto"/>
        <w:jc w:val="both"/>
        <w:rPr>
          <w:rFonts w:cstheme="minorHAnsi"/>
        </w:rPr>
      </w:pPr>
      <w:r>
        <w:t>Identificación y mapeo de actores locales con el apoyo de los técnicos del GAD municipal.</w:t>
      </w:r>
      <w:r>
        <w:rPr>
          <w:rFonts w:cstheme="minorHAnsi"/>
        </w:rPr>
        <w:t xml:space="preserve"> </w:t>
      </w:r>
    </w:p>
    <w:p w14:paraId="2E4152EA" w14:textId="76F67A1D" w:rsidR="00526C25" w:rsidRDefault="00526C25" w:rsidP="003C7829">
      <w:pPr>
        <w:pStyle w:val="Prrafodelista"/>
        <w:numPr>
          <w:ilvl w:val="0"/>
          <w:numId w:val="2"/>
        </w:numPr>
        <w:spacing w:after="0" w:line="240" w:lineRule="auto"/>
        <w:jc w:val="both"/>
        <w:rPr>
          <w:rFonts w:cstheme="minorHAnsi"/>
        </w:rPr>
      </w:pPr>
      <w:r>
        <w:rPr>
          <w:rFonts w:cstheme="minorHAnsi"/>
        </w:rPr>
        <w:t>Plan de trabajo con cronograma valorado.</w:t>
      </w:r>
    </w:p>
    <w:p w14:paraId="5EAA2617" w14:textId="33B12766" w:rsidR="00BB2B7C" w:rsidRDefault="00BB2B7C" w:rsidP="003C7829">
      <w:pPr>
        <w:pStyle w:val="Prrafodelista"/>
        <w:numPr>
          <w:ilvl w:val="0"/>
          <w:numId w:val="2"/>
        </w:numPr>
        <w:spacing w:after="0" w:line="240" w:lineRule="auto"/>
        <w:jc w:val="both"/>
        <w:rPr>
          <w:rFonts w:cstheme="minorHAnsi"/>
        </w:rPr>
      </w:pPr>
      <w:r>
        <w:rPr>
          <w:rFonts w:cstheme="minorHAnsi"/>
        </w:rPr>
        <w:t>Informe de revisión del diagn</w:t>
      </w:r>
      <w:r w:rsidR="00025223">
        <w:rPr>
          <w:rFonts w:cstheme="minorHAnsi"/>
        </w:rPr>
        <w:t>ó</w:t>
      </w:r>
      <w:r w:rsidRPr="00093C01">
        <w:rPr>
          <w:rFonts w:cstheme="minorHAnsi"/>
        </w:rPr>
        <w:t>stico de</w:t>
      </w:r>
      <w:r w:rsidR="00FF0A7B">
        <w:rPr>
          <w:rFonts w:cstheme="minorHAnsi"/>
        </w:rPr>
        <w:t xml:space="preserve"> </w:t>
      </w:r>
      <w:r w:rsidRPr="00093C01">
        <w:rPr>
          <w:rFonts w:cstheme="minorHAnsi"/>
        </w:rPr>
        <w:t>l</w:t>
      </w:r>
      <w:r w:rsidR="00FF0A7B">
        <w:rPr>
          <w:rFonts w:cstheme="minorHAnsi"/>
        </w:rPr>
        <w:t>a información catastral y de valoración disponible en el</w:t>
      </w:r>
      <w:r w:rsidRPr="00093C01">
        <w:rPr>
          <w:rFonts w:cstheme="minorHAnsi"/>
        </w:rPr>
        <w:t xml:space="preserve"> GADM</w:t>
      </w:r>
      <w:r w:rsidR="00FF0A7B">
        <w:rPr>
          <w:rFonts w:cstheme="minorHAnsi"/>
        </w:rPr>
        <w:t xml:space="preserve"> y</w:t>
      </w:r>
      <w:r w:rsidR="00D2294A">
        <w:rPr>
          <w:rFonts w:cstheme="minorHAnsi"/>
        </w:rPr>
        <w:t xml:space="preserve"> de los procesos que se encuentran desarrollando</w:t>
      </w:r>
      <w:r>
        <w:rPr>
          <w:rFonts w:cstheme="minorHAnsi"/>
        </w:rPr>
        <w:t>.</w:t>
      </w:r>
      <w:r w:rsidR="00D2294A">
        <w:rPr>
          <w:rFonts w:cstheme="minorHAnsi"/>
        </w:rPr>
        <w:t xml:space="preserve"> El análisis comprenderá un diagnóstico de la información gráfica y numérica, cartografía base y temática, escalas, fecha de la información, metodología para su levantamiento, entre otros aspectos que se consideren relevantes</w:t>
      </w:r>
      <w:r w:rsidR="00BF068D">
        <w:rPr>
          <w:rFonts w:cstheme="minorHAnsi"/>
        </w:rPr>
        <w:t>; de conformidad con la guía para la elaboración de diagnóstico de la gestión catastral del GADM elaborada por MIDUVI</w:t>
      </w:r>
      <w:r w:rsidR="00D2294A">
        <w:rPr>
          <w:rFonts w:cstheme="minorHAnsi"/>
        </w:rPr>
        <w:t>.</w:t>
      </w:r>
    </w:p>
    <w:p w14:paraId="40841B05" w14:textId="1CC01877" w:rsidR="00BB2B7C" w:rsidRDefault="00BB2B7C" w:rsidP="003C7829">
      <w:pPr>
        <w:pStyle w:val="Prrafodelista"/>
        <w:numPr>
          <w:ilvl w:val="0"/>
          <w:numId w:val="2"/>
        </w:numPr>
        <w:spacing w:after="0" w:line="240" w:lineRule="auto"/>
        <w:jc w:val="both"/>
        <w:rPr>
          <w:rFonts w:cstheme="minorHAnsi"/>
        </w:rPr>
      </w:pPr>
      <w:r w:rsidRPr="00CC3624">
        <w:rPr>
          <w:rFonts w:cstheme="minorHAnsi"/>
        </w:rPr>
        <w:t xml:space="preserve">Cronograma de actividades e intervención, </w:t>
      </w:r>
      <w:r w:rsidR="00333B86">
        <w:rPr>
          <w:rFonts w:cstheme="minorHAnsi"/>
        </w:rPr>
        <w:t>plazos</w:t>
      </w:r>
      <w:r w:rsidRPr="00CC3624">
        <w:rPr>
          <w:rFonts w:cstheme="minorHAnsi"/>
        </w:rPr>
        <w:t xml:space="preserve"> e hitos de entrega de productos</w:t>
      </w:r>
      <w:r>
        <w:rPr>
          <w:rFonts w:cstheme="minorHAnsi"/>
        </w:rPr>
        <w:t>.</w:t>
      </w:r>
    </w:p>
    <w:p w14:paraId="54DD7EE3" w14:textId="77777777" w:rsidR="009E34CE" w:rsidRPr="007C773F" w:rsidRDefault="009E34CE" w:rsidP="003C7829">
      <w:pPr>
        <w:pStyle w:val="Prrafodelista"/>
        <w:numPr>
          <w:ilvl w:val="0"/>
          <w:numId w:val="2"/>
        </w:numPr>
        <w:spacing w:after="0" w:line="240" w:lineRule="auto"/>
        <w:jc w:val="both"/>
        <w:rPr>
          <w:rFonts w:cstheme="minorHAnsi"/>
        </w:rPr>
      </w:pPr>
      <w:r w:rsidRPr="007C773F">
        <w:rPr>
          <w:rFonts w:cstheme="minorHAnsi"/>
        </w:rPr>
        <w:t>Metodología de trabajo, instructivos y guías para la ejecución del proyecto.</w:t>
      </w:r>
    </w:p>
    <w:p w14:paraId="270D606A" w14:textId="77777777" w:rsidR="00BB2B7C" w:rsidRPr="007C773F" w:rsidRDefault="00BB2B7C" w:rsidP="003C7829">
      <w:pPr>
        <w:pStyle w:val="Prrafodelista"/>
        <w:numPr>
          <w:ilvl w:val="0"/>
          <w:numId w:val="2"/>
        </w:numPr>
        <w:spacing w:after="0" w:line="240" w:lineRule="auto"/>
        <w:jc w:val="both"/>
        <w:rPr>
          <w:rFonts w:cstheme="minorHAnsi"/>
        </w:rPr>
      </w:pPr>
      <w:r w:rsidRPr="007C773F">
        <w:rPr>
          <w:rFonts w:cstheme="minorHAnsi"/>
        </w:rPr>
        <w:t>Plan de socialización con autoridades y dirigentes barriales y comunales.</w:t>
      </w:r>
    </w:p>
    <w:p w14:paraId="473894EE" w14:textId="0C37DCC4" w:rsidR="00BB2B7C" w:rsidRPr="007C773F" w:rsidRDefault="00BB2B7C" w:rsidP="003C7829">
      <w:pPr>
        <w:pStyle w:val="Prrafodelista"/>
        <w:numPr>
          <w:ilvl w:val="0"/>
          <w:numId w:val="2"/>
        </w:numPr>
        <w:spacing w:after="0" w:line="240" w:lineRule="auto"/>
        <w:jc w:val="both"/>
        <w:rPr>
          <w:rFonts w:cstheme="minorHAnsi"/>
        </w:rPr>
      </w:pPr>
      <w:r w:rsidRPr="007C773F">
        <w:rPr>
          <w:rFonts w:cstheme="minorHAnsi"/>
        </w:rPr>
        <w:t xml:space="preserve">Ficha predial aprobada impresa </w:t>
      </w:r>
      <w:r w:rsidR="00825928" w:rsidRPr="007C773F">
        <w:rPr>
          <w:rFonts w:cstheme="minorHAnsi"/>
        </w:rPr>
        <w:t>y</w:t>
      </w:r>
      <w:r w:rsidRPr="007C773F">
        <w:rPr>
          <w:rFonts w:cstheme="minorHAnsi"/>
        </w:rPr>
        <w:t xml:space="preserve"> cargada en los dispositivos móviles</w:t>
      </w:r>
      <w:r w:rsidR="001B518B" w:rsidRPr="007C773F">
        <w:rPr>
          <w:rFonts w:cstheme="minorHAnsi"/>
        </w:rPr>
        <w:t>, en cumplimiento a los parámetros establecidos por la normativa establecida por el MIDUVI</w:t>
      </w:r>
      <w:r w:rsidRPr="007C773F">
        <w:rPr>
          <w:rFonts w:cstheme="minorHAnsi"/>
        </w:rPr>
        <w:t>.</w:t>
      </w:r>
      <w:r w:rsidR="005224D1" w:rsidRPr="007C773F">
        <w:rPr>
          <w:rFonts w:cstheme="minorHAnsi"/>
        </w:rPr>
        <w:t xml:space="preserve"> </w:t>
      </w:r>
    </w:p>
    <w:p w14:paraId="60B640CE" w14:textId="77777777" w:rsidR="00BB2B7C" w:rsidRPr="007C773F" w:rsidRDefault="00BB2B7C" w:rsidP="003C7829">
      <w:pPr>
        <w:pStyle w:val="Prrafodelista"/>
        <w:numPr>
          <w:ilvl w:val="0"/>
          <w:numId w:val="2"/>
        </w:numPr>
        <w:spacing w:after="0" w:line="240" w:lineRule="auto"/>
        <w:jc w:val="both"/>
        <w:rPr>
          <w:rFonts w:cstheme="minorHAnsi"/>
        </w:rPr>
      </w:pPr>
      <w:r w:rsidRPr="007C773F">
        <w:rPr>
          <w:rFonts w:cstheme="minorHAnsi"/>
        </w:rPr>
        <w:t>Instructivo de llenado de la ficha predial.</w:t>
      </w:r>
    </w:p>
    <w:p w14:paraId="4AE11094" w14:textId="3A4BAF7E" w:rsidR="00BB2B7C" w:rsidRPr="00394F71" w:rsidRDefault="00BB2B7C" w:rsidP="003C7829">
      <w:pPr>
        <w:pStyle w:val="Prrafodelista"/>
        <w:numPr>
          <w:ilvl w:val="0"/>
          <w:numId w:val="2"/>
        </w:numPr>
        <w:spacing w:after="0" w:line="240" w:lineRule="auto"/>
        <w:jc w:val="both"/>
        <w:rPr>
          <w:rFonts w:cstheme="minorHAnsi"/>
          <w:highlight w:val="yellow"/>
        </w:rPr>
      </w:pPr>
      <w:r w:rsidRPr="00394F71">
        <w:rPr>
          <w:rFonts w:cstheme="minorHAnsi"/>
          <w:highlight w:val="yellow"/>
        </w:rPr>
        <w:t xml:space="preserve">Manuales de </w:t>
      </w:r>
      <w:r w:rsidR="001B518B" w:rsidRPr="00394F71">
        <w:rPr>
          <w:rFonts w:cstheme="minorHAnsi"/>
          <w:highlight w:val="yellow"/>
        </w:rPr>
        <w:t>a</w:t>
      </w:r>
      <w:r w:rsidRPr="00394F71">
        <w:rPr>
          <w:rFonts w:cstheme="minorHAnsi"/>
          <w:highlight w:val="yellow"/>
        </w:rPr>
        <w:t>dministración, instalación, usuarios, etc. para el módulo/aplicativo de ingreso de la información de la ficha predial.</w:t>
      </w:r>
    </w:p>
    <w:p w14:paraId="2C994DA6" w14:textId="049857E8" w:rsidR="00BB2B7C" w:rsidRPr="001B518B" w:rsidRDefault="00BB2B7C" w:rsidP="003C7829">
      <w:pPr>
        <w:pStyle w:val="Prrafodelista"/>
        <w:numPr>
          <w:ilvl w:val="0"/>
          <w:numId w:val="2"/>
        </w:numPr>
        <w:spacing w:after="0" w:line="240" w:lineRule="auto"/>
        <w:jc w:val="both"/>
        <w:rPr>
          <w:rFonts w:cstheme="minorHAnsi"/>
        </w:rPr>
      </w:pPr>
      <w:r w:rsidRPr="00093C01">
        <w:rPr>
          <w:rFonts w:cstheme="minorHAnsi"/>
        </w:rPr>
        <w:t xml:space="preserve">Materiales de difusión y promoción: </w:t>
      </w:r>
      <w:r w:rsidR="001B518B">
        <w:rPr>
          <w:rFonts w:cstheme="minorHAnsi"/>
        </w:rPr>
        <w:t xml:space="preserve">campañas digitales, </w:t>
      </w:r>
      <w:r w:rsidRPr="00093C01">
        <w:rPr>
          <w:rFonts w:cstheme="minorHAnsi"/>
        </w:rPr>
        <w:t xml:space="preserve">afiches, cuñas radiales, </w:t>
      </w:r>
      <w:r>
        <w:t>trípticos, mensaje perifoneo, vestimenta e identificación del personal técnico</w:t>
      </w:r>
      <w:r w:rsidR="001B518B">
        <w:t xml:space="preserve">, </w:t>
      </w:r>
      <w:r w:rsidRPr="001B518B">
        <w:rPr>
          <w:rFonts w:cstheme="minorHAnsi"/>
        </w:rPr>
        <w:t>etc.</w:t>
      </w:r>
    </w:p>
    <w:p w14:paraId="3294526A" w14:textId="0D5D246F" w:rsidR="00BB2B7C" w:rsidRPr="00093C01" w:rsidRDefault="00BB2B7C" w:rsidP="003C7829">
      <w:pPr>
        <w:pStyle w:val="Prrafodelista"/>
        <w:numPr>
          <w:ilvl w:val="0"/>
          <w:numId w:val="2"/>
        </w:numPr>
        <w:spacing w:after="0" w:line="240" w:lineRule="auto"/>
        <w:jc w:val="both"/>
        <w:rPr>
          <w:rFonts w:cstheme="minorHAnsi"/>
        </w:rPr>
      </w:pPr>
      <w:r>
        <w:rPr>
          <w:rFonts w:cstheme="minorHAnsi"/>
        </w:rPr>
        <w:t>Plan de</w:t>
      </w:r>
      <w:r w:rsidR="00112A14">
        <w:rPr>
          <w:rFonts w:cstheme="minorHAnsi"/>
        </w:rPr>
        <w:t xml:space="preserve"> control de </w:t>
      </w:r>
      <w:r>
        <w:rPr>
          <w:rFonts w:cstheme="minorHAnsi"/>
        </w:rPr>
        <w:t>calidad</w:t>
      </w:r>
      <w:r w:rsidR="00112A14">
        <w:rPr>
          <w:rFonts w:cstheme="minorHAnsi"/>
        </w:rPr>
        <w:t xml:space="preserve"> interno</w:t>
      </w:r>
      <w:r>
        <w:rPr>
          <w:rFonts w:cstheme="minorHAnsi"/>
        </w:rPr>
        <w:t>.</w:t>
      </w:r>
    </w:p>
    <w:p w14:paraId="36B144F5" w14:textId="23669364" w:rsidR="00BB2B7C" w:rsidRPr="00093C01" w:rsidRDefault="00BB2B7C" w:rsidP="003C7829">
      <w:pPr>
        <w:pStyle w:val="Prrafodelista"/>
        <w:numPr>
          <w:ilvl w:val="0"/>
          <w:numId w:val="2"/>
        </w:numPr>
        <w:spacing w:after="0" w:line="240" w:lineRule="auto"/>
        <w:jc w:val="both"/>
        <w:rPr>
          <w:rFonts w:cstheme="minorHAnsi"/>
        </w:rPr>
      </w:pPr>
      <w:r w:rsidRPr="00093C01">
        <w:rPr>
          <w:rFonts w:cstheme="minorHAnsi"/>
        </w:rPr>
        <w:t>Red geodésica materializada o informe de la red geodésica existente en el GADM y de los hitos que conformarán la red geodésica local</w:t>
      </w:r>
      <w:r>
        <w:rPr>
          <w:rFonts w:cstheme="minorHAnsi"/>
        </w:rPr>
        <w:t xml:space="preserve">: datos crudos y procesados, monografías de los puntos de control IGM utilizados, </w:t>
      </w:r>
      <w:r w:rsidR="00D84428">
        <w:t>m</w:t>
      </w:r>
      <w:r>
        <w:t>onografías de control geodésico de los puntos determinados, memoria técnica</w:t>
      </w:r>
      <w:r w:rsidRPr="00093C01">
        <w:rPr>
          <w:rFonts w:cstheme="minorHAnsi"/>
        </w:rPr>
        <w:t>.</w:t>
      </w:r>
    </w:p>
    <w:p w14:paraId="49AF297E" w14:textId="77777777" w:rsidR="00BB2B7C" w:rsidRDefault="00BB2B7C" w:rsidP="003C7829">
      <w:pPr>
        <w:pStyle w:val="Prrafodelista"/>
        <w:numPr>
          <w:ilvl w:val="0"/>
          <w:numId w:val="2"/>
        </w:numPr>
        <w:spacing w:after="0" w:line="240" w:lineRule="auto"/>
        <w:jc w:val="both"/>
        <w:rPr>
          <w:rFonts w:cstheme="minorHAnsi"/>
        </w:rPr>
      </w:pPr>
      <w:r w:rsidRPr="00093C01">
        <w:rPr>
          <w:rFonts w:cstheme="minorHAnsi"/>
        </w:rPr>
        <w:t xml:space="preserve">Fotografía aérea (ortofotografía), imagen u otro insumo que permita </w:t>
      </w:r>
      <w:proofErr w:type="gramStart"/>
      <w:r w:rsidRPr="00093C01">
        <w:rPr>
          <w:rFonts w:cstheme="minorHAnsi"/>
        </w:rPr>
        <w:t>generar  cartografía</w:t>
      </w:r>
      <w:proofErr w:type="gramEnd"/>
      <w:r w:rsidRPr="00093C01">
        <w:rPr>
          <w:rFonts w:cstheme="minorHAnsi"/>
        </w:rPr>
        <w:t xml:space="preserve"> 1:1000 </w:t>
      </w:r>
      <w:proofErr w:type="spellStart"/>
      <w:r w:rsidRPr="00093C01">
        <w:rPr>
          <w:rFonts w:cstheme="minorHAnsi"/>
        </w:rPr>
        <w:t>ó</w:t>
      </w:r>
      <w:proofErr w:type="spellEnd"/>
      <w:r w:rsidRPr="00093C01">
        <w:rPr>
          <w:rFonts w:cstheme="minorHAnsi"/>
        </w:rPr>
        <w:t xml:space="preserve"> 1:5000 para XX hectáreas y XX hectáreas para catastro urbano y rural, respectivamente.</w:t>
      </w:r>
    </w:p>
    <w:p w14:paraId="5FD7B358" w14:textId="555670C0" w:rsidR="00BB2B7C" w:rsidRPr="00B126DC" w:rsidRDefault="00BB2B7C" w:rsidP="003C7829">
      <w:pPr>
        <w:pStyle w:val="Prrafodelista"/>
        <w:numPr>
          <w:ilvl w:val="0"/>
          <w:numId w:val="2"/>
        </w:numPr>
        <w:spacing w:after="0" w:line="240" w:lineRule="auto"/>
        <w:jc w:val="both"/>
        <w:rPr>
          <w:rFonts w:cstheme="minorHAnsi"/>
        </w:rPr>
      </w:pPr>
      <w:r>
        <w:rPr>
          <w:rFonts w:cstheme="minorHAnsi"/>
        </w:rPr>
        <w:t xml:space="preserve">Ortofoto </w:t>
      </w:r>
      <w:r>
        <w:t xml:space="preserve">y </w:t>
      </w:r>
      <w:r w:rsidR="009E34CE">
        <w:t>m</w:t>
      </w:r>
      <w:r>
        <w:t>odelo digital del terreno MDT en formato XX.</w:t>
      </w:r>
    </w:p>
    <w:p w14:paraId="7108185F" w14:textId="77777777" w:rsidR="00BB2B7C" w:rsidRPr="00093C01" w:rsidRDefault="00BB2B7C" w:rsidP="003C7829">
      <w:pPr>
        <w:pStyle w:val="Prrafodelista"/>
        <w:numPr>
          <w:ilvl w:val="0"/>
          <w:numId w:val="2"/>
        </w:numPr>
        <w:spacing w:after="0" w:line="240" w:lineRule="auto"/>
        <w:jc w:val="both"/>
        <w:rPr>
          <w:rFonts w:cstheme="minorHAnsi"/>
        </w:rPr>
      </w:pPr>
      <w:r>
        <w:rPr>
          <w:rFonts w:cstheme="minorHAnsi"/>
        </w:rPr>
        <w:t>Mosaico de ortofoto cantonal urbano y/o mosaico de ortofoto rural</w:t>
      </w:r>
    </w:p>
    <w:p w14:paraId="5E9BF9CF" w14:textId="11E0741D" w:rsidR="00BB2B7C" w:rsidRDefault="00090E0B" w:rsidP="003C7829">
      <w:pPr>
        <w:pStyle w:val="Prrafodelista"/>
        <w:numPr>
          <w:ilvl w:val="0"/>
          <w:numId w:val="2"/>
        </w:numPr>
        <w:spacing w:after="0" w:line="240" w:lineRule="auto"/>
        <w:jc w:val="both"/>
        <w:rPr>
          <w:rFonts w:cstheme="minorHAnsi"/>
        </w:rPr>
      </w:pPr>
      <w:r>
        <w:rPr>
          <w:rFonts w:cstheme="minorHAnsi"/>
        </w:rPr>
        <w:t>Para el catastro rural: m</w:t>
      </w:r>
      <w:r w:rsidR="00BB2B7C" w:rsidRPr="00093C01">
        <w:rPr>
          <w:rFonts w:cstheme="minorHAnsi"/>
        </w:rPr>
        <w:t xml:space="preserve">apas temáticos existentes a escala 1:25000 para </w:t>
      </w:r>
      <w:r w:rsidR="00BB2B7C" w:rsidRPr="0085232B">
        <w:rPr>
          <w:rFonts w:cstheme="minorHAnsi"/>
          <w:highlight w:val="yellow"/>
        </w:rPr>
        <w:t>XX</w:t>
      </w:r>
      <w:r w:rsidR="00BB2B7C" w:rsidRPr="00093C01">
        <w:rPr>
          <w:rFonts w:cstheme="minorHAnsi"/>
        </w:rPr>
        <w:t xml:space="preserve"> hectáreas</w:t>
      </w:r>
      <w:r w:rsidR="00BF068D">
        <w:rPr>
          <w:rFonts w:cstheme="minorHAnsi"/>
        </w:rPr>
        <w:t>, actualizados para el área rural del GADM y/o mapas temáticos a escala 1:5000.</w:t>
      </w:r>
    </w:p>
    <w:p w14:paraId="5B369422" w14:textId="43E87641" w:rsidR="00763F26" w:rsidRDefault="00763F26" w:rsidP="00763F26">
      <w:pPr>
        <w:spacing w:after="0" w:line="240" w:lineRule="auto"/>
        <w:ind w:left="360"/>
        <w:jc w:val="both"/>
        <w:rPr>
          <w:rFonts w:cstheme="minorHAnsi"/>
        </w:rPr>
      </w:pPr>
    </w:p>
    <w:p w14:paraId="480D83EA" w14:textId="77777777" w:rsidR="00763F26" w:rsidRPr="00763F26" w:rsidRDefault="00763F26" w:rsidP="00763F26">
      <w:pPr>
        <w:spacing w:after="0" w:line="240" w:lineRule="auto"/>
        <w:ind w:left="360"/>
        <w:jc w:val="both"/>
        <w:rPr>
          <w:rFonts w:cstheme="minorHAnsi"/>
        </w:rPr>
      </w:pPr>
    </w:p>
    <w:p w14:paraId="39876874" w14:textId="77777777" w:rsidR="00763F26" w:rsidRPr="00093C01" w:rsidRDefault="00763F26" w:rsidP="00763F26">
      <w:pPr>
        <w:pStyle w:val="Prrafodelista"/>
        <w:numPr>
          <w:ilvl w:val="1"/>
          <w:numId w:val="1"/>
        </w:numPr>
        <w:spacing w:after="0" w:line="240" w:lineRule="auto"/>
        <w:jc w:val="both"/>
        <w:outlineLvl w:val="1"/>
        <w:rPr>
          <w:rFonts w:cstheme="minorHAnsi"/>
          <w:b/>
          <w:bCs/>
        </w:rPr>
      </w:pPr>
      <w:bookmarkStart w:id="16" w:name="_Toc111413550"/>
      <w:r w:rsidRPr="00093C01">
        <w:rPr>
          <w:rFonts w:cstheme="minorHAnsi"/>
          <w:b/>
          <w:bCs/>
        </w:rPr>
        <w:t>Fase 2:</w:t>
      </w:r>
      <w:bookmarkEnd w:id="16"/>
    </w:p>
    <w:p w14:paraId="6D820D72" w14:textId="77777777" w:rsidR="00763F26" w:rsidRPr="00763F26" w:rsidRDefault="00763F26" w:rsidP="00763F26">
      <w:pPr>
        <w:spacing w:after="0" w:line="240" w:lineRule="auto"/>
        <w:jc w:val="both"/>
        <w:rPr>
          <w:rFonts w:cstheme="minorHAnsi"/>
        </w:rPr>
      </w:pPr>
    </w:p>
    <w:p w14:paraId="451E37F9" w14:textId="3290F114" w:rsidR="00A916A6" w:rsidRPr="007C773F" w:rsidRDefault="00A471FC" w:rsidP="00A916A6">
      <w:pPr>
        <w:pStyle w:val="Prrafodelista"/>
        <w:numPr>
          <w:ilvl w:val="0"/>
          <w:numId w:val="2"/>
        </w:numPr>
        <w:spacing w:after="0" w:line="240" w:lineRule="auto"/>
        <w:jc w:val="both"/>
        <w:rPr>
          <w:rFonts w:cstheme="minorHAnsi"/>
        </w:rPr>
      </w:pPr>
      <w:r w:rsidRPr="007C773F">
        <w:rPr>
          <w:rFonts w:cstheme="minorHAnsi"/>
        </w:rPr>
        <w:t>Base de datos de cartografía base con fines catastrales a escala 1:1000 para catastro urbano para una superficie de XXX hectáreas que conforman la superficie urbana del GADM</w:t>
      </w:r>
      <w:r w:rsidR="00A916A6" w:rsidRPr="007C773F">
        <w:rPr>
          <w:rFonts w:cstheme="minorHAnsi"/>
        </w:rPr>
        <w:t xml:space="preserve"> </w:t>
      </w:r>
      <w:r w:rsidR="00A916A6" w:rsidRPr="007C773F">
        <w:t xml:space="preserve">o </w:t>
      </w:r>
      <w:r w:rsidR="00A916A6" w:rsidRPr="007C773F">
        <w:rPr>
          <w:rFonts w:cstheme="minorHAnsi"/>
        </w:rPr>
        <w:t xml:space="preserve">nube de puntos </w:t>
      </w:r>
      <w:proofErr w:type="spellStart"/>
      <w:r w:rsidR="00A916A6" w:rsidRPr="007C773F">
        <w:rPr>
          <w:rFonts w:cstheme="minorHAnsi"/>
        </w:rPr>
        <w:t>LiDAR</w:t>
      </w:r>
      <w:proofErr w:type="spellEnd"/>
      <w:r w:rsidR="00A916A6" w:rsidRPr="007C773F">
        <w:rPr>
          <w:rFonts w:cstheme="minorHAnsi"/>
        </w:rPr>
        <w:t xml:space="preserve"> (aéreo + terrestre) clasificados y con herencia de color de ortofotos, u ortofotos (obtenidas por drones o fotografía aérea) para digitalización o planificación de las </w:t>
      </w:r>
      <w:proofErr w:type="spellStart"/>
      <w:r w:rsidR="00A916A6" w:rsidRPr="007C773F">
        <w:rPr>
          <w:rFonts w:cstheme="minorHAnsi"/>
        </w:rPr>
        <w:t>poligonaciones</w:t>
      </w:r>
      <w:proofErr w:type="spellEnd"/>
      <w:r w:rsidR="00A916A6" w:rsidRPr="007C773F">
        <w:rPr>
          <w:rFonts w:cstheme="minorHAnsi"/>
        </w:rPr>
        <w:t xml:space="preserve"> en caso de que se vaya a utilizar </w:t>
      </w:r>
      <w:proofErr w:type="spellStart"/>
      <w:r w:rsidR="00A916A6" w:rsidRPr="007C773F">
        <w:t>t</w:t>
      </w:r>
      <w:r w:rsidR="00A916A6" w:rsidRPr="007C773F">
        <w:rPr>
          <w:rFonts w:cstheme="minorHAnsi"/>
        </w:rPr>
        <w:t>opografia</w:t>
      </w:r>
      <w:proofErr w:type="spellEnd"/>
      <w:r w:rsidR="00A916A6" w:rsidRPr="007C773F">
        <w:rPr>
          <w:rFonts w:cstheme="minorHAnsi"/>
        </w:rPr>
        <w:t xml:space="preserve">, o imágenes radar o cualquier otro insumo previsto para otro método sustentado técnicamente que permita obtener la precisión requerida. </w:t>
      </w:r>
    </w:p>
    <w:p w14:paraId="6285A3AD" w14:textId="77777777" w:rsidR="00D84428" w:rsidRDefault="00BB2B7C" w:rsidP="003C7829">
      <w:pPr>
        <w:pStyle w:val="Prrafodelista"/>
        <w:numPr>
          <w:ilvl w:val="0"/>
          <w:numId w:val="2"/>
        </w:numPr>
        <w:spacing w:after="0" w:line="240" w:lineRule="auto"/>
        <w:jc w:val="both"/>
        <w:rPr>
          <w:rFonts w:cstheme="minorHAnsi"/>
        </w:rPr>
      </w:pPr>
      <w:r w:rsidRPr="00093C01">
        <w:rPr>
          <w:rFonts w:cstheme="minorHAnsi"/>
        </w:rPr>
        <w:t>Base de datos de cartografía base con fines catastrales a escala 1:5000 para catastro rural para una superficie de XXX hectáreas que conforman la superficie rural del GADM</w:t>
      </w:r>
      <w:r w:rsidR="00D84428">
        <w:rPr>
          <w:rFonts w:cstheme="minorHAnsi"/>
        </w:rPr>
        <w:t>.</w:t>
      </w:r>
    </w:p>
    <w:p w14:paraId="1BC8B2DB" w14:textId="4231C2C7" w:rsidR="00BB2B7C" w:rsidRPr="00A471FC" w:rsidRDefault="00BB2B7C" w:rsidP="003C7829">
      <w:pPr>
        <w:pStyle w:val="Prrafodelista"/>
        <w:numPr>
          <w:ilvl w:val="0"/>
          <w:numId w:val="2"/>
        </w:numPr>
        <w:spacing w:after="0" w:line="240" w:lineRule="auto"/>
        <w:jc w:val="both"/>
        <w:rPr>
          <w:rFonts w:cstheme="minorHAnsi"/>
        </w:rPr>
      </w:pPr>
      <w:r>
        <w:t>Informe favorable de fiscalización de cartografía levantada, emitido por el IGM.</w:t>
      </w:r>
    </w:p>
    <w:p w14:paraId="421B741C" w14:textId="77777777" w:rsidR="00A471FC" w:rsidRDefault="00A471FC" w:rsidP="003C7829">
      <w:pPr>
        <w:pStyle w:val="Prrafodelista"/>
        <w:numPr>
          <w:ilvl w:val="0"/>
          <w:numId w:val="2"/>
        </w:numPr>
        <w:spacing w:after="0" w:line="240" w:lineRule="auto"/>
        <w:jc w:val="both"/>
        <w:rPr>
          <w:rFonts w:cstheme="minorHAnsi"/>
        </w:rPr>
      </w:pPr>
      <w:r>
        <w:lastRenderedPageBreak/>
        <w:t xml:space="preserve">Diseño y aprobación de la ficha predial urbana </w:t>
      </w:r>
      <w:r w:rsidRPr="00FD0309">
        <w:rPr>
          <w:highlight w:val="yellow"/>
        </w:rPr>
        <w:t>y/o</w:t>
      </w:r>
      <w:r>
        <w:t xml:space="preserve"> rural, con el respectivo instructivo aprobado por la fiscalización.</w:t>
      </w:r>
    </w:p>
    <w:p w14:paraId="7D823E64" w14:textId="0493180E" w:rsidR="00BB2B7C" w:rsidRDefault="00BB2B7C" w:rsidP="003C7829">
      <w:pPr>
        <w:pStyle w:val="Prrafodelista"/>
        <w:numPr>
          <w:ilvl w:val="0"/>
          <w:numId w:val="2"/>
        </w:numPr>
        <w:spacing w:after="0" w:line="240" w:lineRule="auto"/>
        <w:jc w:val="both"/>
        <w:rPr>
          <w:rFonts w:cstheme="minorHAnsi"/>
        </w:rPr>
      </w:pPr>
      <w:r w:rsidRPr="0085232B">
        <w:rPr>
          <w:rFonts w:cstheme="minorHAnsi"/>
          <w:highlight w:val="yellow"/>
        </w:rPr>
        <w:t>Informe de evaluación del actual SIGCAL</w:t>
      </w:r>
      <w:r w:rsidR="00662A87">
        <w:rPr>
          <w:rFonts w:cstheme="minorHAnsi"/>
        </w:rPr>
        <w:t xml:space="preserve"> </w:t>
      </w:r>
      <w:r w:rsidR="00090E0B" w:rsidRPr="0085232B">
        <w:rPr>
          <w:rFonts w:cstheme="minorHAnsi"/>
          <w:highlight w:val="yellow"/>
        </w:rPr>
        <w:t>instalado en el GADM</w:t>
      </w:r>
    </w:p>
    <w:p w14:paraId="08A0836F" w14:textId="0AD39049" w:rsidR="00BB2B7C" w:rsidRDefault="00BB2B7C" w:rsidP="00BB2B7C">
      <w:pPr>
        <w:pStyle w:val="Prrafodelista"/>
        <w:spacing w:after="0" w:line="240" w:lineRule="auto"/>
        <w:ind w:left="792"/>
        <w:jc w:val="both"/>
        <w:rPr>
          <w:rFonts w:cstheme="minorHAnsi"/>
        </w:rPr>
      </w:pPr>
    </w:p>
    <w:p w14:paraId="7E3F93F1" w14:textId="77777777" w:rsidR="008B36E5" w:rsidRPr="00093C01" w:rsidRDefault="008B36E5" w:rsidP="00BB2B7C">
      <w:pPr>
        <w:pStyle w:val="Prrafodelista"/>
        <w:spacing w:after="0" w:line="240" w:lineRule="auto"/>
        <w:ind w:left="792"/>
        <w:jc w:val="both"/>
        <w:rPr>
          <w:rFonts w:cstheme="minorHAnsi"/>
        </w:rPr>
      </w:pPr>
    </w:p>
    <w:p w14:paraId="10DEEB9B" w14:textId="77777777" w:rsidR="00BB2B7C" w:rsidRPr="00093C01" w:rsidRDefault="00BB2B7C" w:rsidP="00BB2B7C">
      <w:pPr>
        <w:pStyle w:val="Prrafodelista"/>
        <w:numPr>
          <w:ilvl w:val="1"/>
          <w:numId w:val="1"/>
        </w:numPr>
        <w:spacing w:after="0" w:line="240" w:lineRule="auto"/>
        <w:jc w:val="both"/>
        <w:outlineLvl w:val="1"/>
        <w:rPr>
          <w:rFonts w:cstheme="minorHAnsi"/>
          <w:b/>
          <w:bCs/>
        </w:rPr>
      </w:pPr>
      <w:bookmarkStart w:id="17" w:name="_Toc111413551"/>
      <w:r w:rsidRPr="00093C01">
        <w:rPr>
          <w:rFonts w:cstheme="minorHAnsi"/>
          <w:b/>
          <w:bCs/>
        </w:rPr>
        <w:t>Fase 3:</w:t>
      </w:r>
      <w:bookmarkEnd w:id="17"/>
    </w:p>
    <w:p w14:paraId="733C3494" w14:textId="1F6F1A44" w:rsidR="00BB2B7C" w:rsidRDefault="00BB2B7C" w:rsidP="003C7829">
      <w:pPr>
        <w:pStyle w:val="Prrafodelista"/>
        <w:numPr>
          <w:ilvl w:val="0"/>
          <w:numId w:val="2"/>
        </w:numPr>
        <w:spacing w:after="0" w:line="240" w:lineRule="auto"/>
        <w:jc w:val="both"/>
        <w:rPr>
          <w:rFonts w:cstheme="minorHAnsi"/>
        </w:rPr>
      </w:pPr>
      <w:r w:rsidRPr="00093C01">
        <w:rPr>
          <w:rFonts w:cstheme="minorHAnsi"/>
        </w:rPr>
        <w:t xml:space="preserve">Informes </w:t>
      </w:r>
      <w:r>
        <w:rPr>
          <w:rFonts w:cstheme="minorHAnsi"/>
        </w:rPr>
        <w:t xml:space="preserve">mensuales </w:t>
      </w:r>
      <w:r w:rsidRPr="00093C01">
        <w:rPr>
          <w:rFonts w:cstheme="minorHAnsi"/>
        </w:rPr>
        <w:t>de</w:t>
      </w:r>
      <w:r>
        <w:rPr>
          <w:rFonts w:cstheme="minorHAnsi"/>
        </w:rPr>
        <w:t xml:space="preserve"> ac</w:t>
      </w:r>
      <w:r w:rsidR="00D27831">
        <w:rPr>
          <w:rFonts w:cstheme="minorHAnsi"/>
        </w:rPr>
        <w:t>t</w:t>
      </w:r>
      <w:r>
        <w:rPr>
          <w:rFonts w:cstheme="minorHAnsi"/>
        </w:rPr>
        <w:t>ividades de</w:t>
      </w:r>
      <w:r w:rsidRPr="00093C01">
        <w:rPr>
          <w:rFonts w:cstheme="minorHAnsi"/>
        </w:rPr>
        <w:t xml:space="preserve"> socialización, difusión y promoción del proyecto</w:t>
      </w:r>
      <w:r>
        <w:rPr>
          <w:rFonts w:cstheme="minorHAnsi"/>
        </w:rPr>
        <w:t xml:space="preserve">: </w:t>
      </w:r>
      <w:r>
        <w:t>resumen de actividades, convocatorias oficiales realizadas, listados de asistentes, material fotográfico</w:t>
      </w:r>
      <w:r w:rsidRPr="00093C01">
        <w:rPr>
          <w:rFonts w:cstheme="minorHAnsi"/>
        </w:rPr>
        <w:t xml:space="preserve">. </w:t>
      </w:r>
    </w:p>
    <w:p w14:paraId="67BA005C" w14:textId="2A6E5BE1" w:rsidR="00BB2B7C" w:rsidRDefault="00BB2B7C" w:rsidP="003C7829">
      <w:pPr>
        <w:pStyle w:val="Prrafodelista"/>
        <w:numPr>
          <w:ilvl w:val="0"/>
          <w:numId w:val="2"/>
        </w:numPr>
        <w:spacing w:after="0" w:line="240" w:lineRule="auto"/>
        <w:jc w:val="both"/>
        <w:rPr>
          <w:rFonts w:cstheme="minorHAnsi"/>
        </w:rPr>
      </w:pPr>
      <w:r w:rsidRPr="00093C01">
        <w:rPr>
          <w:rFonts w:cstheme="minorHAnsi"/>
        </w:rPr>
        <w:t xml:space="preserve">Base de datos de cartografía catastral a escala </w:t>
      </w:r>
      <w:r>
        <w:rPr>
          <w:rFonts w:cstheme="minorHAnsi"/>
        </w:rPr>
        <w:t xml:space="preserve">1:1000 y/o a escala </w:t>
      </w:r>
      <w:r w:rsidRPr="00093C01">
        <w:rPr>
          <w:rFonts w:cstheme="minorHAnsi"/>
        </w:rPr>
        <w:t xml:space="preserve">1:5000, para una superficie de XXX hectáreas que conforman la superficie </w:t>
      </w:r>
      <w:r w:rsidR="00D27831">
        <w:rPr>
          <w:rFonts w:cstheme="minorHAnsi"/>
        </w:rPr>
        <w:t xml:space="preserve">urbana y </w:t>
      </w:r>
      <w:proofErr w:type="spellStart"/>
      <w:r w:rsidR="00D27831">
        <w:rPr>
          <w:rFonts w:cstheme="minorHAnsi"/>
        </w:rPr>
        <w:t>xxx</w:t>
      </w:r>
      <w:proofErr w:type="spellEnd"/>
      <w:r w:rsidR="00D27831">
        <w:rPr>
          <w:rFonts w:cstheme="minorHAnsi"/>
        </w:rPr>
        <w:t xml:space="preserve"> hectáreas que conforman la superficie </w:t>
      </w:r>
      <w:r w:rsidRPr="00093C01">
        <w:rPr>
          <w:rFonts w:cstheme="minorHAnsi"/>
        </w:rPr>
        <w:t>rural del GADM</w:t>
      </w:r>
      <w:r w:rsidR="00D27831">
        <w:rPr>
          <w:rFonts w:cstheme="minorHAnsi"/>
        </w:rPr>
        <w:t>,</w:t>
      </w:r>
      <w:r w:rsidRPr="00093C01">
        <w:rPr>
          <w:rFonts w:cstheme="minorHAnsi"/>
        </w:rPr>
        <w:t xml:space="preserve"> cargada en el sistema SIGCAL con XX predios</w:t>
      </w:r>
      <w:r>
        <w:rPr>
          <w:rFonts w:cstheme="minorHAnsi"/>
        </w:rPr>
        <w:t xml:space="preserve"> urbanos y XX predios rurales</w:t>
      </w:r>
      <w:r w:rsidRPr="00093C01">
        <w:rPr>
          <w:rFonts w:cstheme="minorHAnsi"/>
        </w:rPr>
        <w:t>.</w:t>
      </w:r>
    </w:p>
    <w:p w14:paraId="65ACA728" w14:textId="77777777" w:rsidR="00BB2B7C" w:rsidRPr="00093C01" w:rsidRDefault="00BB2B7C" w:rsidP="003C7829">
      <w:pPr>
        <w:pStyle w:val="Prrafodelista"/>
        <w:numPr>
          <w:ilvl w:val="0"/>
          <w:numId w:val="2"/>
        </w:numPr>
        <w:spacing w:after="0" w:line="240" w:lineRule="auto"/>
        <w:jc w:val="both"/>
        <w:rPr>
          <w:rFonts w:cstheme="minorHAnsi"/>
        </w:rPr>
      </w:pPr>
      <w:r>
        <w:t>Informe de control de calidad efectuado por el consultor por entrega de sectores o polígonos catastrales de acuerdo al cronograma de actividades</w:t>
      </w:r>
    </w:p>
    <w:p w14:paraId="2B958C4A" w14:textId="77777777" w:rsidR="00BB2B7C" w:rsidRPr="00093C01" w:rsidRDefault="00BB2B7C" w:rsidP="003C7829">
      <w:pPr>
        <w:pStyle w:val="Prrafodelista"/>
        <w:numPr>
          <w:ilvl w:val="0"/>
          <w:numId w:val="2"/>
        </w:numPr>
        <w:spacing w:after="0" w:line="240" w:lineRule="auto"/>
        <w:jc w:val="both"/>
        <w:rPr>
          <w:rFonts w:cstheme="minorHAnsi"/>
        </w:rPr>
      </w:pPr>
      <w:r w:rsidRPr="00093C01">
        <w:rPr>
          <w:rFonts w:cstheme="minorHAnsi"/>
        </w:rPr>
        <w:t xml:space="preserve">Anexo documental con la información correspondiente a los predios (escrituras, cédulas de propietarios/posesionarios, fotografías de fachadas, </w:t>
      </w:r>
      <w:proofErr w:type="spellStart"/>
      <w:r w:rsidRPr="00093C01">
        <w:rPr>
          <w:rFonts w:cstheme="minorHAnsi"/>
        </w:rPr>
        <w:t>etc</w:t>
      </w:r>
      <w:proofErr w:type="spellEnd"/>
      <w:r w:rsidRPr="00093C01">
        <w:rPr>
          <w:rFonts w:cstheme="minorHAnsi"/>
        </w:rPr>
        <w:t>) debidamente identificadas.</w:t>
      </w:r>
    </w:p>
    <w:p w14:paraId="2333B5CC" w14:textId="7D263FEE" w:rsidR="00BB2B7C" w:rsidRPr="00093C01" w:rsidRDefault="00BB2B7C" w:rsidP="003C7829">
      <w:pPr>
        <w:pStyle w:val="Prrafodelista"/>
        <w:numPr>
          <w:ilvl w:val="0"/>
          <w:numId w:val="2"/>
        </w:numPr>
        <w:spacing w:after="0" w:line="240" w:lineRule="auto"/>
        <w:jc w:val="both"/>
        <w:rPr>
          <w:rFonts w:cstheme="minorHAnsi"/>
        </w:rPr>
      </w:pPr>
      <w:r w:rsidRPr="00093C01">
        <w:rPr>
          <w:rFonts w:cstheme="minorHAnsi"/>
        </w:rPr>
        <w:t>Ortofotografía, imagen u otro</w:t>
      </w:r>
      <w:r w:rsidR="00F22AA3">
        <w:rPr>
          <w:rFonts w:cstheme="minorHAnsi"/>
        </w:rPr>
        <w:t>s</w:t>
      </w:r>
      <w:r w:rsidRPr="00093C01">
        <w:rPr>
          <w:rFonts w:cstheme="minorHAnsi"/>
        </w:rPr>
        <w:t xml:space="preserve"> insumos a escala 1:1000 </w:t>
      </w:r>
      <w:r>
        <w:rPr>
          <w:rFonts w:cstheme="minorHAnsi"/>
        </w:rPr>
        <w:t>y a escala 1:5000.</w:t>
      </w:r>
    </w:p>
    <w:p w14:paraId="11D20E75" w14:textId="77777777" w:rsidR="00BB2B7C" w:rsidRPr="00093C01" w:rsidRDefault="00BB2B7C" w:rsidP="003C7829">
      <w:pPr>
        <w:pStyle w:val="Prrafodelista"/>
        <w:numPr>
          <w:ilvl w:val="0"/>
          <w:numId w:val="2"/>
        </w:numPr>
        <w:spacing w:after="0" w:line="240" w:lineRule="auto"/>
        <w:jc w:val="both"/>
        <w:rPr>
          <w:rFonts w:cstheme="minorHAnsi"/>
        </w:rPr>
      </w:pPr>
      <w:r w:rsidRPr="00093C01">
        <w:rPr>
          <w:rFonts w:cstheme="minorHAnsi"/>
        </w:rPr>
        <w:t>Cartografía temática a escala 1:1000 para la valoración urbana</w:t>
      </w:r>
      <w:r>
        <w:rPr>
          <w:rFonts w:cstheme="minorHAnsi"/>
        </w:rPr>
        <w:t>.</w:t>
      </w:r>
    </w:p>
    <w:p w14:paraId="42814C96" w14:textId="77777777" w:rsidR="00BB2B7C" w:rsidRPr="00090EC7" w:rsidRDefault="00BB2B7C" w:rsidP="003C7829">
      <w:pPr>
        <w:pStyle w:val="Prrafodelista"/>
        <w:numPr>
          <w:ilvl w:val="0"/>
          <w:numId w:val="2"/>
        </w:numPr>
        <w:spacing w:after="0" w:line="240" w:lineRule="auto"/>
        <w:jc w:val="both"/>
      </w:pPr>
      <w:r w:rsidRPr="00093C01">
        <w:rPr>
          <w:rFonts w:cstheme="minorHAnsi"/>
        </w:rPr>
        <w:t xml:space="preserve">Cartografía temática a escala 1:5000 para la valoración rural: zonas </w:t>
      </w:r>
      <w:r w:rsidRPr="00090EC7">
        <w:t>homogéneas de valor con los atributos necesarios para la ejecución de la valoración y conforme la normativa vigente: acuerdo 0003-A-2022 ANEXO B.- CATÁLOGO DE OBJETOS CATASTRALES TEMÁTICOS</w:t>
      </w:r>
      <w:r>
        <w:t>.</w:t>
      </w:r>
      <w:r w:rsidRPr="00090EC7">
        <w:t xml:space="preserve"> </w:t>
      </w:r>
    </w:p>
    <w:p w14:paraId="7563E52A" w14:textId="77777777" w:rsidR="00BB2B7C" w:rsidRDefault="00BB2B7C" w:rsidP="003C7829">
      <w:pPr>
        <w:pStyle w:val="Prrafodelista"/>
        <w:numPr>
          <w:ilvl w:val="0"/>
          <w:numId w:val="2"/>
        </w:numPr>
        <w:spacing w:after="0" w:line="240" w:lineRule="auto"/>
        <w:jc w:val="both"/>
        <w:rPr>
          <w:rFonts w:cstheme="minorHAnsi"/>
        </w:rPr>
      </w:pPr>
      <w:r>
        <w:rPr>
          <w:rFonts w:cstheme="minorHAnsi"/>
        </w:rPr>
        <w:t>Sistema de información de Gestión Catastral Local implementado en el GADM (fase de pruebas), con información cargada.</w:t>
      </w:r>
    </w:p>
    <w:p w14:paraId="145B71D3" w14:textId="04ED8F69" w:rsidR="00BB2B7C" w:rsidRPr="00A73367" w:rsidRDefault="00BB2B7C" w:rsidP="003C7829">
      <w:pPr>
        <w:pStyle w:val="Prrafodelista"/>
        <w:numPr>
          <w:ilvl w:val="0"/>
          <w:numId w:val="2"/>
        </w:numPr>
        <w:spacing w:after="0" w:line="240" w:lineRule="auto"/>
        <w:jc w:val="both"/>
        <w:rPr>
          <w:rFonts w:cstheme="minorHAnsi"/>
        </w:rPr>
      </w:pPr>
      <w:r>
        <w:t>Informe de capacitación de instalación, funcionalidades del SIGCAL</w:t>
      </w:r>
      <w:r w:rsidR="005D27C8">
        <w:t xml:space="preserve"> a los funcionarios municipales que vayan a operar el sistema, con un mínimo de </w:t>
      </w:r>
      <w:proofErr w:type="spellStart"/>
      <w:r w:rsidR="005D27C8" w:rsidRPr="00BF1803">
        <w:rPr>
          <w:highlight w:val="yellow"/>
        </w:rPr>
        <w:t>xx</w:t>
      </w:r>
      <w:proofErr w:type="spellEnd"/>
      <w:r w:rsidR="005D27C8">
        <w:t xml:space="preserve"> funcionarios y </w:t>
      </w:r>
      <w:proofErr w:type="spellStart"/>
      <w:r w:rsidR="00215A5F" w:rsidRPr="00BF1803">
        <w:rPr>
          <w:highlight w:val="yellow"/>
        </w:rPr>
        <w:t>xx</w:t>
      </w:r>
      <w:proofErr w:type="spellEnd"/>
      <w:r w:rsidR="005D27C8">
        <w:t xml:space="preserve"> horas de capacitación</w:t>
      </w:r>
      <w:r>
        <w:t>.</w:t>
      </w:r>
      <w:r w:rsidR="00BB274A">
        <w:t xml:space="preserve"> Este informe deberá contener un temario, lista de asistentes, mecanismo de asistencia o aprobación y recomendaciones.</w:t>
      </w:r>
    </w:p>
    <w:p w14:paraId="132A5EFB" w14:textId="67626F35" w:rsidR="00BB2B7C" w:rsidRDefault="00BB2B7C" w:rsidP="003C7829">
      <w:pPr>
        <w:pStyle w:val="Prrafodelista"/>
        <w:numPr>
          <w:ilvl w:val="0"/>
          <w:numId w:val="2"/>
        </w:numPr>
        <w:spacing w:after="0" w:line="240" w:lineRule="auto"/>
        <w:jc w:val="both"/>
        <w:rPr>
          <w:rFonts w:cstheme="minorHAnsi"/>
        </w:rPr>
      </w:pPr>
      <w:r>
        <w:t xml:space="preserve">Informe </w:t>
      </w:r>
      <w:r w:rsidR="00BF068D">
        <w:t xml:space="preserve">de </w:t>
      </w:r>
      <w:r>
        <w:t>capacitación de los procesos de actualización catastral</w:t>
      </w:r>
      <w:r w:rsidR="008731E6">
        <w:t xml:space="preserve"> a los funcionarios municipales que estén involucrados en estos procesos, con un mínimo de </w:t>
      </w:r>
      <w:proofErr w:type="spellStart"/>
      <w:r w:rsidR="008731E6" w:rsidRPr="00BF1803">
        <w:rPr>
          <w:highlight w:val="yellow"/>
        </w:rPr>
        <w:t>xx</w:t>
      </w:r>
      <w:proofErr w:type="spellEnd"/>
      <w:r w:rsidR="008731E6">
        <w:t xml:space="preserve"> funcionarios y </w:t>
      </w:r>
      <w:proofErr w:type="spellStart"/>
      <w:r w:rsidR="0071643C" w:rsidRPr="00BF1803">
        <w:rPr>
          <w:highlight w:val="yellow"/>
        </w:rPr>
        <w:t>xx</w:t>
      </w:r>
      <w:proofErr w:type="spellEnd"/>
      <w:r w:rsidR="008731E6">
        <w:t xml:space="preserve"> horas de capacitación</w:t>
      </w:r>
      <w:r>
        <w:t>.</w:t>
      </w:r>
      <w:r w:rsidR="00BB274A">
        <w:t xml:space="preserve"> Este informe deberá contener un temario, lista de asistentes, mecanismo de asistencia o aprobación y recomendaciones.</w:t>
      </w:r>
    </w:p>
    <w:p w14:paraId="5B8A86EB" w14:textId="6AE8944B" w:rsidR="00BB2B7C" w:rsidRDefault="00BB2B7C" w:rsidP="003C7829">
      <w:pPr>
        <w:pStyle w:val="Prrafodelista"/>
        <w:numPr>
          <w:ilvl w:val="0"/>
          <w:numId w:val="2"/>
        </w:numPr>
        <w:spacing w:after="0" w:line="240" w:lineRule="auto"/>
        <w:jc w:val="both"/>
      </w:pPr>
      <w:r>
        <w:t>Encuestas georreferenciadas del valor de mercado</w:t>
      </w:r>
      <w:r w:rsidR="003446F6">
        <w:t xml:space="preserve"> mediante muestreo</w:t>
      </w:r>
      <w:r w:rsidR="008731E6">
        <w:t xml:space="preserve">, </w:t>
      </w:r>
      <w:r w:rsidR="003446F6">
        <w:t>estableciéndose un análisis para el tamaño de la muestra que será utilizada.</w:t>
      </w:r>
      <w:r w:rsidR="005224D1">
        <w:t xml:space="preserve"> </w:t>
      </w:r>
    </w:p>
    <w:p w14:paraId="6C66C700" w14:textId="7D43786D" w:rsidR="00BB2B7C" w:rsidRPr="00090EC7" w:rsidRDefault="00BB2B7C" w:rsidP="003C7829">
      <w:pPr>
        <w:pStyle w:val="Prrafodelista"/>
        <w:numPr>
          <w:ilvl w:val="0"/>
          <w:numId w:val="2"/>
        </w:numPr>
        <w:spacing w:after="0" w:line="240" w:lineRule="auto"/>
        <w:jc w:val="both"/>
      </w:pPr>
      <w:r>
        <w:t>Determinación de tipologías constructivas</w:t>
      </w:r>
      <w:r w:rsidR="00C50C82">
        <w:t xml:space="preserve"> para el GADM</w:t>
      </w:r>
      <w:r>
        <w:t>.</w:t>
      </w:r>
    </w:p>
    <w:p w14:paraId="16C975F2" w14:textId="7D35C2F9" w:rsidR="00BB2B7C" w:rsidRDefault="000F5F44" w:rsidP="003C7829">
      <w:pPr>
        <w:pStyle w:val="Prrafodelista"/>
        <w:numPr>
          <w:ilvl w:val="0"/>
          <w:numId w:val="2"/>
        </w:numPr>
        <w:spacing w:after="0" w:line="240" w:lineRule="auto"/>
        <w:jc w:val="both"/>
        <w:rPr>
          <w:rFonts w:cstheme="minorHAnsi"/>
        </w:rPr>
      </w:pPr>
      <w:r>
        <w:rPr>
          <w:rFonts w:cstheme="minorHAnsi"/>
        </w:rPr>
        <w:t xml:space="preserve">Reporte </w:t>
      </w:r>
      <w:r w:rsidR="00BB2B7C" w:rsidRPr="00093C01">
        <w:rPr>
          <w:rFonts w:cstheme="minorHAnsi"/>
        </w:rPr>
        <w:t>de la valoración urbana y rural del GADM</w:t>
      </w:r>
      <w:r>
        <w:rPr>
          <w:rFonts w:cstheme="minorHAnsi"/>
        </w:rPr>
        <w:t xml:space="preserve"> vige</w:t>
      </w:r>
      <w:r w:rsidR="00D27831">
        <w:rPr>
          <w:rFonts w:cstheme="minorHAnsi"/>
        </w:rPr>
        <w:t>n</w:t>
      </w:r>
      <w:r>
        <w:rPr>
          <w:rFonts w:cstheme="minorHAnsi"/>
        </w:rPr>
        <w:t>te</w:t>
      </w:r>
      <w:r w:rsidR="00BB2B7C" w:rsidRPr="00093C01">
        <w:rPr>
          <w:rFonts w:cstheme="minorHAnsi"/>
        </w:rPr>
        <w:t xml:space="preserve"> </w:t>
      </w:r>
      <w:r>
        <w:rPr>
          <w:rFonts w:cstheme="minorHAnsi"/>
        </w:rPr>
        <w:t>cargada en el SIGCAL</w:t>
      </w:r>
      <w:r w:rsidR="00BB2B7C" w:rsidRPr="00093C01">
        <w:rPr>
          <w:rFonts w:cstheme="minorHAnsi"/>
        </w:rPr>
        <w:t>.</w:t>
      </w:r>
    </w:p>
    <w:p w14:paraId="0C241915" w14:textId="77777777" w:rsidR="000F5F44" w:rsidRPr="00090EC7" w:rsidRDefault="000F5F44" w:rsidP="003C7829">
      <w:pPr>
        <w:pStyle w:val="Prrafodelista"/>
        <w:numPr>
          <w:ilvl w:val="0"/>
          <w:numId w:val="2"/>
        </w:numPr>
        <w:spacing w:after="0" w:line="240" w:lineRule="auto"/>
        <w:jc w:val="both"/>
      </w:pPr>
      <w:r>
        <w:t>En caso de que el impuesto predial urbano y/o rural vigente se cobre mediante el sistema SIGCAL, el valor correspondiente al año en curso deberá ser incorporado en el SIGCAL en el módulo de recaudación.</w:t>
      </w:r>
    </w:p>
    <w:p w14:paraId="49BE70AC" w14:textId="77777777" w:rsidR="00BB2B7C" w:rsidRPr="00093C01" w:rsidRDefault="00BB2B7C" w:rsidP="00BB2B7C">
      <w:pPr>
        <w:pStyle w:val="Prrafodelista"/>
        <w:spacing w:after="0" w:line="240" w:lineRule="auto"/>
        <w:ind w:left="792"/>
        <w:jc w:val="both"/>
        <w:rPr>
          <w:rFonts w:cstheme="minorHAnsi"/>
        </w:rPr>
      </w:pPr>
    </w:p>
    <w:p w14:paraId="29F55352" w14:textId="77777777" w:rsidR="00BB2B7C" w:rsidRPr="00093C01" w:rsidRDefault="00BB2B7C" w:rsidP="00BB2B7C">
      <w:pPr>
        <w:pStyle w:val="Prrafodelista"/>
        <w:numPr>
          <w:ilvl w:val="1"/>
          <w:numId w:val="1"/>
        </w:numPr>
        <w:spacing w:after="0" w:line="240" w:lineRule="auto"/>
        <w:jc w:val="both"/>
        <w:outlineLvl w:val="1"/>
        <w:rPr>
          <w:rFonts w:cstheme="minorHAnsi"/>
          <w:b/>
          <w:bCs/>
        </w:rPr>
      </w:pPr>
      <w:bookmarkStart w:id="18" w:name="_Toc111413552"/>
      <w:r w:rsidRPr="00093C01">
        <w:rPr>
          <w:rFonts w:cstheme="minorHAnsi"/>
          <w:b/>
          <w:bCs/>
        </w:rPr>
        <w:t>Fase 4:</w:t>
      </w:r>
      <w:bookmarkEnd w:id="18"/>
    </w:p>
    <w:p w14:paraId="2BAB70AB" w14:textId="60BCD42C" w:rsidR="00BB2B7C" w:rsidRPr="00090EC7" w:rsidRDefault="00BB2B7C" w:rsidP="003C7829">
      <w:pPr>
        <w:pStyle w:val="Prrafodelista"/>
        <w:numPr>
          <w:ilvl w:val="0"/>
          <w:numId w:val="2"/>
        </w:numPr>
        <w:spacing w:after="0" w:line="240" w:lineRule="auto"/>
        <w:jc w:val="both"/>
      </w:pPr>
      <w:r w:rsidRPr="00090EC7">
        <w:t>Metodología de va</w:t>
      </w:r>
      <w:r>
        <w:t>loración masiva del suelo urbano</w:t>
      </w:r>
      <w:r w:rsidRPr="00090EC7">
        <w:t xml:space="preserve"> y</w:t>
      </w:r>
      <w:r w:rsidR="00805924">
        <w:t>/o</w:t>
      </w:r>
      <w:r w:rsidRPr="00090EC7">
        <w:t xml:space="preserve"> rural</w:t>
      </w:r>
      <w:r w:rsidR="000F5F44">
        <w:t xml:space="preserve"> para el próximo bienio</w:t>
      </w:r>
      <w:r w:rsidRPr="00090EC7">
        <w:t>.</w:t>
      </w:r>
    </w:p>
    <w:p w14:paraId="6B0E2D54" w14:textId="65CFE34B" w:rsidR="00BB2B7C" w:rsidRDefault="00BB2B7C" w:rsidP="003C7829">
      <w:pPr>
        <w:pStyle w:val="Prrafodelista"/>
        <w:numPr>
          <w:ilvl w:val="0"/>
          <w:numId w:val="2"/>
        </w:numPr>
        <w:spacing w:after="0" w:line="240" w:lineRule="auto"/>
        <w:jc w:val="both"/>
      </w:pPr>
      <w:r w:rsidRPr="00090EC7">
        <w:t>Metodología de valoración masiva de construcciones para catastro urbano y catastro rural</w:t>
      </w:r>
      <w:r w:rsidR="000F5F44" w:rsidRPr="000F5F44">
        <w:t xml:space="preserve"> </w:t>
      </w:r>
      <w:r w:rsidR="000F5F44">
        <w:t>para el próximo bienio</w:t>
      </w:r>
      <w:r w:rsidR="000F5F44" w:rsidRPr="00090EC7">
        <w:t>.</w:t>
      </w:r>
    </w:p>
    <w:p w14:paraId="306B3667" w14:textId="77777777" w:rsidR="00BB2B7C" w:rsidRPr="00090EC7" w:rsidRDefault="00BB2B7C" w:rsidP="003C7829">
      <w:pPr>
        <w:pStyle w:val="Prrafodelista"/>
        <w:numPr>
          <w:ilvl w:val="0"/>
          <w:numId w:val="2"/>
        </w:numPr>
        <w:spacing w:after="0" w:line="240" w:lineRule="auto"/>
        <w:jc w:val="both"/>
      </w:pPr>
      <w:r w:rsidRPr="00090EC7">
        <w:t>Simulación del impuesto predial urbano y rural para el siguiente bienio.</w:t>
      </w:r>
    </w:p>
    <w:p w14:paraId="1C12D008" w14:textId="3C4CF3AD" w:rsidR="00BB2B7C" w:rsidRPr="00090EC7" w:rsidRDefault="00BB2B7C" w:rsidP="003C7829">
      <w:pPr>
        <w:pStyle w:val="Prrafodelista"/>
        <w:numPr>
          <w:ilvl w:val="0"/>
          <w:numId w:val="2"/>
        </w:numPr>
        <w:spacing w:after="0" w:line="240" w:lineRule="auto"/>
        <w:jc w:val="both"/>
      </w:pPr>
      <w:r w:rsidRPr="00090EC7">
        <w:t>Diagnóstico de cartera vencida e incobrable</w:t>
      </w:r>
      <w:r w:rsidR="00C50C82">
        <w:t xml:space="preserve"> correspondiente al impuesto predial</w:t>
      </w:r>
      <w:r>
        <w:t>.</w:t>
      </w:r>
    </w:p>
    <w:p w14:paraId="18C388BE" w14:textId="47A4C3DF" w:rsidR="00BB2B7C" w:rsidRPr="00090EC7" w:rsidRDefault="00BB2B7C" w:rsidP="003C7829">
      <w:pPr>
        <w:pStyle w:val="Prrafodelista"/>
        <w:numPr>
          <w:ilvl w:val="0"/>
          <w:numId w:val="2"/>
        </w:numPr>
        <w:spacing w:after="0" w:line="240" w:lineRule="auto"/>
        <w:jc w:val="both"/>
      </w:pPr>
      <w:r w:rsidRPr="00090EC7">
        <w:t>Reporte e informe de simulación del impuesto predial urbano y</w:t>
      </w:r>
      <w:r w:rsidR="00805924">
        <w:t>/o</w:t>
      </w:r>
      <w:r w:rsidRPr="00090EC7">
        <w:t xml:space="preserve"> rural</w:t>
      </w:r>
      <w:r w:rsidR="007D7917">
        <w:t xml:space="preserve"> </w:t>
      </w:r>
      <w:r w:rsidR="000F5F44">
        <w:t>para el próximo</w:t>
      </w:r>
      <w:r w:rsidR="007D7917">
        <w:t xml:space="preserve"> bienio</w:t>
      </w:r>
      <w:r w:rsidRPr="00090EC7">
        <w:t>.</w:t>
      </w:r>
    </w:p>
    <w:p w14:paraId="5C343108" w14:textId="5D404DC2" w:rsidR="00BB2B7C" w:rsidRPr="00090EC7" w:rsidRDefault="00BB2B7C" w:rsidP="003C7829">
      <w:pPr>
        <w:pStyle w:val="Prrafodelista"/>
        <w:numPr>
          <w:ilvl w:val="0"/>
          <w:numId w:val="2"/>
        </w:numPr>
        <w:spacing w:after="0" w:line="240" w:lineRule="auto"/>
        <w:jc w:val="both"/>
      </w:pPr>
      <w:r w:rsidRPr="00090EC7">
        <w:lastRenderedPageBreak/>
        <w:t>SIGCAL operativo y funcionando en el GADM</w:t>
      </w:r>
      <w:r w:rsidR="00C50C82">
        <w:t xml:space="preserve">, cumpliendo con la </w:t>
      </w:r>
      <w:r w:rsidR="003A4772">
        <w:t>n</w:t>
      </w:r>
      <w:r w:rsidR="00C50C82">
        <w:t xml:space="preserve">ormativa </w:t>
      </w:r>
      <w:r w:rsidR="003A4772">
        <w:t>c</w:t>
      </w:r>
      <w:r w:rsidR="00C50C82">
        <w:t>atastral vigente, cargado</w:t>
      </w:r>
      <w:r w:rsidRPr="00090EC7">
        <w:t xml:space="preserve"> con la información catastral del GADM, y con la ortofoto, imagen u otro insumo del GADM. Informe de las pruebas del funcionamiento y migración de la información.</w:t>
      </w:r>
    </w:p>
    <w:p w14:paraId="5949DD31" w14:textId="3ADA6EB4" w:rsidR="00BB2B7C" w:rsidRPr="00090EC7" w:rsidRDefault="00BB2B7C" w:rsidP="003C7829">
      <w:pPr>
        <w:pStyle w:val="Prrafodelista"/>
        <w:numPr>
          <w:ilvl w:val="0"/>
          <w:numId w:val="2"/>
        </w:numPr>
        <w:spacing w:after="0" w:line="240" w:lineRule="auto"/>
        <w:jc w:val="both"/>
      </w:pPr>
      <w:r w:rsidRPr="00090EC7">
        <w:t xml:space="preserve">Manuales de </w:t>
      </w:r>
      <w:r w:rsidR="004A70E4">
        <w:t>a</w:t>
      </w:r>
      <w:r w:rsidRPr="00090EC7">
        <w:t xml:space="preserve">dministración, instalación, usuarios, </w:t>
      </w:r>
      <w:r w:rsidR="00AA735E">
        <w:t>entre otros,</w:t>
      </w:r>
      <w:r w:rsidRPr="00090EC7">
        <w:t xml:space="preserve"> del SIGCAL.</w:t>
      </w:r>
    </w:p>
    <w:p w14:paraId="01B7801D" w14:textId="0EC7C2BD" w:rsidR="00BB2B7C" w:rsidRPr="007C773F" w:rsidRDefault="00BB2B7C" w:rsidP="003C7829">
      <w:pPr>
        <w:pStyle w:val="Prrafodelista"/>
        <w:numPr>
          <w:ilvl w:val="0"/>
          <w:numId w:val="2"/>
        </w:numPr>
        <w:spacing w:after="0" w:line="240" w:lineRule="auto"/>
        <w:jc w:val="both"/>
      </w:pPr>
      <w:proofErr w:type="spellStart"/>
      <w:r w:rsidRPr="007C773F">
        <w:t>Geoportal</w:t>
      </w:r>
      <w:proofErr w:type="spellEnd"/>
      <w:r w:rsidRPr="007C773F">
        <w:t xml:space="preserve"> </w:t>
      </w:r>
      <w:r w:rsidR="002A44CF" w:rsidRPr="007C773F">
        <w:t xml:space="preserve">de catastro </w:t>
      </w:r>
      <w:r w:rsidRPr="007C773F">
        <w:t>del GADM</w:t>
      </w:r>
      <w:r w:rsidR="004A70E4" w:rsidRPr="007C773F">
        <w:t xml:space="preserve"> en producción</w:t>
      </w:r>
      <w:r w:rsidRPr="007C773F">
        <w:t>.</w:t>
      </w:r>
      <w:r w:rsidR="005224D1" w:rsidRPr="007C773F">
        <w:t xml:space="preserve"> </w:t>
      </w:r>
    </w:p>
    <w:p w14:paraId="77BA8DCE" w14:textId="68D5D212" w:rsidR="00BB2B7C" w:rsidRPr="00090EC7" w:rsidRDefault="000F5F44" w:rsidP="003C7829">
      <w:pPr>
        <w:pStyle w:val="Prrafodelista"/>
        <w:numPr>
          <w:ilvl w:val="0"/>
          <w:numId w:val="2"/>
        </w:numPr>
        <w:spacing w:after="0" w:line="240" w:lineRule="auto"/>
        <w:jc w:val="both"/>
      </w:pPr>
      <w:r w:rsidRPr="007C773F">
        <w:t>Acta de capacitación</w:t>
      </w:r>
      <w:r w:rsidR="00BB2B7C" w:rsidRPr="007C773F">
        <w:t xml:space="preserve"> </w:t>
      </w:r>
      <w:r w:rsidRPr="007C773F">
        <w:t>en el sistema SIGCAL suscrita</w:t>
      </w:r>
      <w:r>
        <w:t xml:space="preserve"> por los </w:t>
      </w:r>
      <w:r w:rsidR="00BB2B7C" w:rsidRPr="00090EC7">
        <w:t>funcionarios del GADM capacitados.</w:t>
      </w:r>
    </w:p>
    <w:p w14:paraId="4ADF1DA9" w14:textId="77777777" w:rsidR="00BB2B7C" w:rsidRPr="00090EC7" w:rsidRDefault="00BB2B7C" w:rsidP="003C7829">
      <w:pPr>
        <w:pStyle w:val="Prrafodelista"/>
        <w:numPr>
          <w:ilvl w:val="0"/>
          <w:numId w:val="2"/>
        </w:numPr>
        <w:spacing w:after="0" w:line="240" w:lineRule="auto"/>
        <w:jc w:val="both"/>
      </w:pPr>
      <w:r w:rsidRPr="00090EC7">
        <w:t>Instaladores del sistema de gestión del catastro local SIGCAL.</w:t>
      </w:r>
    </w:p>
    <w:p w14:paraId="6C81B6AE" w14:textId="09813F1F" w:rsidR="00BB2B7C" w:rsidRDefault="00BB2B7C" w:rsidP="003C7829">
      <w:pPr>
        <w:pStyle w:val="Prrafodelista"/>
        <w:numPr>
          <w:ilvl w:val="0"/>
          <w:numId w:val="2"/>
        </w:numPr>
        <w:spacing w:after="0" w:line="240" w:lineRule="auto"/>
        <w:jc w:val="both"/>
      </w:pPr>
      <w:r w:rsidRPr="0085232B">
        <w:rPr>
          <w:highlight w:val="yellow"/>
        </w:rPr>
        <w:t>Instaladores del sistema de ficha predial en el aplicativo portátil</w:t>
      </w:r>
      <w:r w:rsidRPr="00090EC7">
        <w:t>.</w:t>
      </w:r>
    </w:p>
    <w:p w14:paraId="3E5F44F4" w14:textId="11DBE47F" w:rsidR="009E196A" w:rsidRPr="00090EC7" w:rsidRDefault="009E196A" w:rsidP="003C7829">
      <w:pPr>
        <w:pStyle w:val="Prrafodelista"/>
        <w:numPr>
          <w:ilvl w:val="0"/>
          <w:numId w:val="2"/>
        </w:numPr>
        <w:spacing w:after="0" w:line="240" w:lineRule="auto"/>
        <w:jc w:val="both"/>
      </w:pPr>
      <w:r>
        <w:t>Planificación de talleres de socialización de los resultados de la consultoría.</w:t>
      </w:r>
    </w:p>
    <w:p w14:paraId="03A16955" w14:textId="6F460D8C" w:rsidR="00BB2B7C" w:rsidRPr="00C22A25" w:rsidRDefault="00BB2B7C" w:rsidP="003C7829">
      <w:pPr>
        <w:pStyle w:val="Prrafodelista"/>
        <w:numPr>
          <w:ilvl w:val="0"/>
          <w:numId w:val="2"/>
        </w:numPr>
        <w:spacing w:after="0" w:line="240" w:lineRule="auto"/>
        <w:jc w:val="both"/>
      </w:pPr>
      <w:r w:rsidRPr="00090EC7">
        <w:t>Plan de sostenibilidad y mantenimiento del SIGCAL</w:t>
      </w:r>
      <w:r w:rsidR="004A70E4">
        <w:t xml:space="preserve"> por un periodo de </w:t>
      </w:r>
      <w:r w:rsidR="004A70E4" w:rsidRPr="00C22A25">
        <w:t>XXXX</w:t>
      </w:r>
      <w:r w:rsidR="004A70E4">
        <w:t xml:space="preserve"> </w:t>
      </w:r>
      <w:r w:rsidR="00FB53E6">
        <w:t>años</w:t>
      </w:r>
      <w:r w:rsidR="00BB274A">
        <w:t xml:space="preserve">, que comprenda asistencia in situ por el período de </w:t>
      </w:r>
      <w:proofErr w:type="spellStart"/>
      <w:r w:rsidR="00BB274A" w:rsidRPr="00C22A25">
        <w:t>xxx</w:t>
      </w:r>
      <w:proofErr w:type="spellEnd"/>
      <w:r w:rsidR="00BB274A">
        <w:t xml:space="preserve"> meses y un servicio de asistencia remota por </w:t>
      </w:r>
      <w:proofErr w:type="spellStart"/>
      <w:r w:rsidR="00BB274A" w:rsidRPr="00C22A25">
        <w:t>xxx</w:t>
      </w:r>
      <w:proofErr w:type="spellEnd"/>
      <w:r w:rsidR="00BB274A">
        <w:t xml:space="preserve"> meses</w:t>
      </w:r>
      <w:r w:rsidRPr="00090EC7">
        <w:t>.</w:t>
      </w:r>
    </w:p>
    <w:p w14:paraId="29253B33" w14:textId="32F54FE8" w:rsidR="00C50C82" w:rsidRPr="00090EC7" w:rsidRDefault="000F5F44" w:rsidP="003C7829">
      <w:pPr>
        <w:pStyle w:val="Prrafodelista"/>
        <w:numPr>
          <w:ilvl w:val="0"/>
          <w:numId w:val="2"/>
        </w:numPr>
        <w:spacing w:after="0" w:line="240" w:lineRule="auto"/>
        <w:jc w:val="both"/>
      </w:pPr>
      <w:r>
        <w:t xml:space="preserve">Proyecto de </w:t>
      </w:r>
      <w:proofErr w:type="gramStart"/>
      <w:r w:rsidR="00AA735E">
        <w:t>o</w:t>
      </w:r>
      <w:r w:rsidR="00C50C82" w:rsidRPr="00090EC7">
        <w:t xml:space="preserve">rdenanza </w:t>
      </w:r>
      <w:r>
        <w:t xml:space="preserve"> </w:t>
      </w:r>
      <w:r w:rsidR="00C50C82" w:rsidRPr="00090EC7">
        <w:t>para</w:t>
      </w:r>
      <w:proofErr w:type="gramEnd"/>
      <w:r w:rsidR="00C50C82" w:rsidRPr="00090EC7">
        <w:t xml:space="preserve"> la valoración masiva urbana y rural para el siguiente bienio.</w:t>
      </w:r>
    </w:p>
    <w:p w14:paraId="6635B67B" w14:textId="160FF9A2" w:rsidR="00C50C82" w:rsidRPr="00090EC7" w:rsidRDefault="000F5F44" w:rsidP="003C7829">
      <w:pPr>
        <w:pStyle w:val="Prrafodelista"/>
        <w:numPr>
          <w:ilvl w:val="0"/>
          <w:numId w:val="2"/>
        </w:numPr>
        <w:spacing w:after="0" w:line="240" w:lineRule="auto"/>
        <w:jc w:val="both"/>
      </w:pPr>
      <w:r>
        <w:t>Proyecto</w:t>
      </w:r>
      <w:r w:rsidRPr="00090EC7">
        <w:t xml:space="preserve"> </w:t>
      </w:r>
      <w:r w:rsidR="00C50C82" w:rsidRPr="00090EC7">
        <w:t xml:space="preserve">de ordenanza para la emisión del impuesto predial urbano y rural para el </w:t>
      </w:r>
      <w:r w:rsidR="00526C25">
        <w:t>año</w:t>
      </w:r>
      <w:r w:rsidR="00526C25" w:rsidRPr="00090EC7">
        <w:t xml:space="preserve"> </w:t>
      </w:r>
      <w:r w:rsidR="00C50C82" w:rsidRPr="00090EC7">
        <w:t>inmediatamente posterior al que se realice la valoración.</w:t>
      </w:r>
    </w:p>
    <w:p w14:paraId="4E6A62F2" w14:textId="2E852D71" w:rsidR="00BB2B7C" w:rsidRPr="00B62085" w:rsidRDefault="00526BF6" w:rsidP="003C7829">
      <w:pPr>
        <w:pStyle w:val="Prrafodelista"/>
        <w:numPr>
          <w:ilvl w:val="0"/>
          <w:numId w:val="2"/>
        </w:numPr>
        <w:spacing w:after="0" w:line="240" w:lineRule="auto"/>
        <w:jc w:val="both"/>
      </w:pPr>
      <w:r>
        <w:t>I</w:t>
      </w:r>
      <w:r w:rsidR="00BB2B7C" w:rsidRPr="00B62085">
        <w:t xml:space="preserve">nforme de </w:t>
      </w:r>
      <w:r w:rsidR="003446F6">
        <w:t>inter</w:t>
      </w:r>
      <w:r w:rsidR="00BB2B7C" w:rsidRPr="00B62085">
        <w:t>conexión</w:t>
      </w:r>
      <w:r w:rsidR="00FF0A7B">
        <w:t xml:space="preserve"> de la información catastral levantada</w:t>
      </w:r>
      <w:r w:rsidR="00BB2B7C" w:rsidRPr="00B62085">
        <w:t xml:space="preserve"> con módulos </w:t>
      </w:r>
      <w:r w:rsidR="00FB53E6">
        <w:t xml:space="preserve">de sistemas que estén operativos en </w:t>
      </w:r>
      <w:r w:rsidR="00BB2B7C" w:rsidRPr="00B62085">
        <w:t>los GADM</w:t>
      </w:r>
      <w:r>
        <w:t>.</w:t>
      </w:r>
    </w:p>
    <w:p w14:paraId="6262BAD3" w14:textId="6F8E211E" w:rsidR="00BB2B7C" w:rsidRPr="00B62085" w:rsidRDefault="00BB2B7C" w:rsidP="003C7829">
      <w:pPr>
        <w:pStyle w:val="Prrafodelista"/>
        <w:numPr>
          <w:ilvl w:val="0"/>
          <w:numId w:val="2"/>
        </w:numPr>
        <w:spacing w:after="0" w:line="240" w:lineRule="auto"/>
        <w:jc w:val="both"/>
      </w:pPr>
      <w:r w:rsidRPr="00B62085">
        <w:t>Informe</w:t>
      </w:r>
      <w:r w:rsidR="00FB53E6">
        <w:t xml:space="preserve"> que detalle </w:t>
      </w:r>
      <w:r w:rsidR="00C50C82">
        <w:t>el mecanismo</w:t>
      </w:r>
      <w:r w:rsidRPr="00B62085">
        <w:t xml:space="preserve"> de interoperabilidad </w:t>
      </w:r>
      <w:r w:rsidR="00FB53E6">
        <w:t xml:space="preserve">del SIGCAL con el </w:t>
      </w:r>
      <w:r w:rsidRPr="00B62085">
        <w:t>SNC</w:t>
      </w:r>
      <w:r w:rsidR="00526BF6">
        <w:t>.</w:t>
      </w:r>
    </w:p>
    <w:p w14:paraId="7E4645EC" w14:textId="24E0FF88" w:rsidR="00BB2B7C" w:rsidRPr="00B62085" w:rsidRDefault="00BB2B7C" w:rsidP="003C7829">
      <w:pPr>
        <w:pStyle w:val="Prrafodelista"/>
        <w:numPr>
          <w:ilvl w:val="0"/>
          <w:numId w:val="2"/>
        </w:numPr>
        <w:spacing w:after="0" w:line="240" w:lineRule="auto"/>
        <w:jc w:val="both"/>
      </w:pPr>
      <w:r w:rsidRPr="00B62085">
        <w:t>Informe final de consultoría que incluya memoria técnica y descriptiva del proyecto</w:t>
      </w:r>
      <w:r w:rsidR="00FF0A7B">
        <w:t xml:space="preserve"> con sus respectivos respaldos documentales en medio digital.</w:t>
      </w:r>
    </w:p>
    <w:p w14:paraId="68F572AF" w14:textId="77777777" w:rsidR="00BB2B7C" w:rsidRPr="00B62085" w:rsidRDefault="00BB2B7C" w:rsidP="003C7829">
      <w:pPr>
        <w:pStyle w:val="Prrafodelista"/>
        <w:numPr>
          <w:ilvl w:val="0"/>
          <w:numId w:val="2"/>
        </w:numPr>
        <w:spacing w:after="0" w:line="240" w:lineRule="auto"/>
        <w:jc w:val="both"/>
      </w:pPr>
      <w:r>
        <w:t>Memoria técnica final.</w:t>
      </w:r>
    </w:p>
    <w:p w14:paraId="232A08D9" w14:textId="02E285A4" w:rsidR="0006244A" w:rsidRDefault="0006244A" w:rsidP="00247149">
      <w:pPr>
        <w:autoSpaceDE w:val="0"/>
        <w:autoSpaceDN w:val="0"/>
        <w:adjustRightInd w:val="0"/>
        <w:spacing w:after="0" w:line="240" w:lineRule="auto"/>
        <w:jc w:val="both"/>
        <w:rPr>
          <w:rFonts w:cstheme="minorHAnsi"/>
        </w:rPr>
      </w:pPr>
    </w:p>
    <w:p w14:paraId="45D274F0" w14:textId="77777777" w:rsidR="00BB2B7C" w:rsidRPr="00093C01" w:rsidRDefault="00BB2B7C" w:rsidP="00BB2B7C">
      <w:pPr>
        <w:spacing w:after="0" w:line="240" w:lineRule="auto"/>
        <w:jc w:val="both"/>
        <w:rPr>
          <w:rFonts w:cstheme="minorHAnsi"/>
        </w:rPr>
      </w:pPr>
    </w:p>
    <w:p w14:paraId="35DCEAD6" w14:textId="77777777" w:rsidR="00BB2B7C" w:rsidRPr="00093C01" w:rsidRDefault="00BB2B7C" w:rsidP="00BB2B7C">
      <w:pPr>
        <w:pStyle w:val="Prrafodelista"/>
        <w:numPr>
          <w:ilvl w:val="0"/>
          <w:numId w:val="1"/>
        </w:numPr>
        <w:spacing w:after="0" w:line="240" w:lineRule="auto"/>
        <w:jc w:val="both"/>
        <w:outlineLvl w:val="0"/>
        <w:rPr>
          <w:rFonts w:cstheme="minorHAnsi"/>
          <w:b/>
          <w:bCs/>
        </w:rPr>
      </w:pPr>
      <w:bookmarkStart w:id="19" w:name="_Toc111413553"/>
      <w:r w:rsidRPr="00093C01">
        <w:rPr>
          <w:rFonts w:cstheme="minorHAnsi"/>
          <w:b/>
          <w:bCs/>
        </w:rPr>
        <w:t>PLAZO DE EJECUCIÓN</w:t>
      </w:r>
      <w:bookmarkEnd w:id="19"/>
    </w:p>
    <w:p w14:paraId="7729F0CD" w14:textId="77777777" w:rsidR="00BB2B7C" w:rsidRPr="00093C01" w:rsidRDefault="00BB2B7C" w:rsidP="00BB2B7C">
      <w:pPr>
        <w:spacing w:after="0" w:line="240" w:lineRule="auto"/>
        <w:jc w:val="both"/>
        <w:outlineLvl w:val="0"/>
        <w:rPr>
          <w:rFonts w:cstheme="minorHAnsi"/>
          <w:b/>
          <w:bCs/>
        </w:rPr>
      </w:pPr>
    </w:p>
    <w:p w14:paraId="5E1DBEFF" w14:textId="77777777" w:rsidR="00800E0A" w:rsidRPr="00A15D92" w:rsidRDefault="00800E0A" w:rsidP="00800E0A">
      <w:pPr>
        <w:jc w:val="both"/>
        <w:rPr>
          <w:rFonts w:cs="Calibri"/>
          <w:b/>
        </w:rPr>
      </w:pPr>
      <w:r w:rsidRPr="007610C9">
        <w:rPr>
          <w:rFonts w:cs="Calibri"/>
        </w:rPr>
        <w:t>De acuerdo al Reglamento de la Ley Orgánica de Contratación Pública en su artículo 116.- Cómputo del plazo de duración del contrato, prórroga y multas. - “</w:t>
      </w:r>
      <w:r w:rsidRPr="003F4367">
        <w:rPr>
          <w:rFonts w:cs="Calibri"/>
          <w:i/>
        </w:rPr>
        <w:t>En los plazos de vigencia de los contratos se cuentan todos los días, desde el día siguiente de su suscripción o desde el día siguiente de cumplirse las condiciones establecidas en los pliegos, en el presente Reglamento General o en el propio contrato.”</w:t>
      </w:r>
      <w:r w:rsidRPr="007610C9">
        <w:rPr>
          <w:rFonts w:cs="Calibri"/>
        </w:rPr>
        <w:t xml:space="preserve"> </w:t>
      </w:r>
      <w:r>
        <w:rPr>
          <w:rFonts w:cs="Calibri"/>
        </w:rPr>
        <w:t>La Consultoría</w:t>
      </w:r>
      <w:r w:rsidRPr="007610C9">
        <w:rPr>
          <w:rFonts w:cs="Calibri"/>
        </w:rPr>
        <w:t xml:space="preserve"> se ejecutará en un plazo máximo de</w:t>
      </w:r>
      <w:r>
        <w:rPr>
          <w:rFonts w:cs="Calibri"/>
        </w:rPr>
        <w:t xml:space="preserve"> </w:t>
      </w:r>
      <w:r>
        <w:rPr>
          <w:rFonts w:cs="Calibri"/>
          <w:b/>
        </w:rPr>
        <w:t>XX</w:t>
      </w:r>
      <w:r w:rsidRPr="00A15D92">
        <w:rPr>
          <w:rFonts w:cs="Calibri"/>
          <w:b/>
        </w:rPr>
        <w:t xml:space="preserve"> días calendario, a partir del día siguiente de la disponibilidad del anticipo.</w:t>
      </w:r>
    </w:p>
    <w:p w14:paraId="36352F6E" w14:textId="77777777" w:rsidR="00800E0A" w:rsidRPr="008555FC" w:rsidRDefault="00800E0A" w:rsidP="00800E0A">
      <w:pPr>
        <w:jc w:val="both"/>
        <w:rPr>
          <w:rFonts w:cs="Calibri"/>
        </w:rPr>
      </w:pPr>
      <w:r w:rsidRPr="008555FC">
        <w:rPr>
          <w:rFonts w:cs="Calibri"/>
        </w:rPr>
        <w:t xml:space="preserve">El plazo de ejecución es de </w:t>
      </w:r>
      <w:r>
        <w:rPr>
          <w:rFonts w:cs="Calibri"/>
          <w:b/>
        </w:rPr>
        <w:t>XX</w:t>
      </w:r>
      <w:r w:rsidRPr="00A15D92">
        <w:rPr>
          <w:rFonts w:cs="Calibri"/>
          <w:b/>
        </w:rPr>
        <w:t xml:space="preserve"> días calendario</w:t>
      </w:r>
      <w:r w:rsidRPr="008555FC">
        <w:rPr>
          <w:rFonts w:cs="Calibri"/>
        </w:rPr>
        <w:t xml:space="preserve">, </w:t>
      </w:r>
      <w:r w:rsidRPr="00A15D92">
        <w:rPr>
          <w:rFonts w:cs="Calibri"/>
          <w:b/>
        </w:rPr>
        <w:t>contados a partir del día siguiente de la notificación por escrito por parte del administrador del contrato respecto de la disponibilidad del anticipo.</w:t>
      </w:r>
    </w:p>
    <w:p w14:paraId="31694CEE" w14:textId="77777777" w:rsidR="00800E0A" w:rsidRPr="008555FC" w:rsidRDefault="00800E0A" w:rsidP="00800E0A">
      <w:pPr>
        <w:jc w:val="both"/>
        <w:rPr>
          <w:rFonts w:cs="Calibri"/>
        </w:rPr>
      </w:pPr>
      <w:r w:rsidRPr="008555FC">
        <w:rPr>
          <w:rFonts w:cs="Calibri"/>
        </w:rPr>
        <w:t xml:space="preserve">En el caso que la entrega de un producto coincida con un día inhábil, </w:t>
      </w:r>
      <w:r>
        <w:rPr>
          <w:rFonts w:cs="Calibri"/>
        </w:rPr>
        <w:t>el Contratista</w:t>
      </w:r>
      <w:r w:rsidRPr="008555FC">
        <w:rPr>
          <w:rFonts w:cs="Calibri"/>
        </w:rPr>
        <w:t xml:space="preserve"> deberá entrega</w:t>
      </w:r>
      <w:r>
        <w:rPr>
          <w:rFonts w:cs="Calibri"/>
        </w:rPr>
        <w:t>r</w:t>
      </w:r>
      <w:r w:rsidRPr="008555FC">
        <w:rPr>
          <w:rFonts w:cs="Calibri"/>
        </w:rPr>
        <w:t xml:space="preserve"> el producto el día hábil anterior al cumplimiento del plazo. Caso contrario recaerá en multas.</w:t>
      </w:r>
    </w:p>
    <w:p w14:paraId="472DA863" w14:textId="1A78E422" w:rsidR="00BB2B7C" w:rsidRDefault="00BB2B7C" w:rsidP="00247149">
      <w:pPr>
        <w:autoSpaceDE w:val="0"/>
        <w:autoSpaceDN w:val="0"/>
        <w:adjustRightInd w:val="0"/>
        <w:spacing w:after="0" w:line="240" w:lineRule="auto"/>
        <w:jc w:val="both"/>
        <w:rPr>
          <w:rFonts w:cstheme="minorHAnsi"/>
        </w:rPr>
      </w:pPr>
    </w:p>
    <w:p w14:paraId="4B66E101" w14:textId="77777777" w:rsidR="00D74154" w:rsidRPr="00093C01" w:rsidRDefault="00D74154" w:rsidP="00D74154">
      <w:pPr>
        <w:pStyle w:val="Prrafodelista"/>
        <w:numPr>
          <w:ilvl w:val="0"/>
          <w:numId w:val="1"/>
        </w:numPr>
        <w:spacing w:after="0" w:line="240" w:lineRule="auto"/>
        <w:jc w:val="both"/>
        <w:outlineLvl w:val="0"/>
        <w:rPr>
          <w:rFonts w:cstheme="minorHAnsi"/>
          <w:b/>
          <w:bCs/>
        </w:rPr>
      </w:pPr>
      <w:bookmarkStart w:id="20" w:name="_Toc111413554"/>
      <w:r w:rsidRPr="00093C01">
        <w:rPr>
          <w:rFonts w:cstheme="minorHAnsi"/>
          <w:b/>
          <w:bCs/>
        </w:rPr>
        <w:t>FORMA Y CONDICIONES DE PAGO</w:t>
      </w:r>
      <w:bookmarkEnd w:id="20"/>
    </w:p>
    <w:p w14:paraId="44D2B57C" w14:textId="4237F088" w:rsidR="00D74154" w:rsidRDefault="003A237B" w:rsidP="00FD0309">
      <w:pPr>
        <w:jc w:val="both"/>
        <w:rPr>
          <w:rFonts w:cstheme="minorHAnsi"/>
          <w:color w:val="000000"/>
        </w:rPr>
      </w:pPr>
      <w:r>
        <w:rPr>
          <w:rFonts w:cstheme="minorHAnsi"/>
          <w:color w:val="000000"/>
        </w:rPr>
        <w:t xml:space="preserve">La consultoría para </w:t>
      </w:r>
      <w:r w:rsidRPr="00093C01">
        <w:rPr>
          <w:rFonts w:cstheme="minorHAnsi"/>
          <w:b/>
          <w:bCs/>
        </w:rPr>
        <w:t xml:space="preserve">CONTRATAR LA GENERACIÓN DE INFORMACIÓN BÁSICA, TEMÁTICA, CATASTRAL </w:t>
      </w:r>
      <w:r w:rsidRPr="00090E0B">
        <w:rPr>
          <w:rFonts w:cstheme="minorHAnsi"/>
          <w:b/>
          <w:bCs/>
          <w:highlight w:val="yellow"/>
        </w:rPr>
        <w:t>URBANA Y/0 RURAL</w:t>
      </w:r>
      <w:r w:rsidRPr="0085232B">
        <w:rPr>
          <w:rFonts w:cstheme="minorHAnsi"/>
          <w:b/>
          <w:bCs/>
        </w:rPr>
        <w:t xml:space="preserve"> </w:t>
      </w:r>
      <w:r w:rsidRPr="00093C01">
        <w:rPr>
          <w:rFonts w:cstheme="minorHAnsi"/>
          <w:b/>
          <w:bCs/>
        </w:rPr>
        <w:t xml:space="preserve">DEL GOBIERNO AUTÓNOMO DESCENTRALIZADO MUNICIPAL DEL CANTÓN </w:t>
      </w:r>
      <w:proofErr w:type="gramStart"/>
      <w:r w:rsidRPr="009E4CA3">
        <w:rPr>
          <w:rFonts w:cstheme="minorHAnsi"/>
          <w:b/>
          <w:bCs/>
          <w:highlight w:val="yellow"/>
        </w:rPr>
        <w:t>XXXXXX</w:t>
      </w:r>
      <w:r w:rsidR="00FD0309">
        <w:rPr>
          <w:rFonts w:cstheme="minorHAnsi"/>
          <w:b/>
          <w:bCs/>
        </w:rPr>
        <w:t xml:space="preserve">, </w:t>
      </w:r>
      <w:r w:rsidR="00D74154">
        <w:rPr>
          <w:rFonts w:cstheme="minorHAnsi"/>
          <w:color w:val="000000"/>
        </w:rPr>
        <w:t xml:space="preserve"> </w:t>
      </w:r>
      <w:r w:rsidR="00D74154" w:rsidRPr="00093C01">
        <w:rPr>
          <w:rFonts w:cstheme="minorHAnsi"/>
          <w:color w:val="000000"/>
        </w:rPr>
        <w:t>estima</w:t>
      </w:r>
      <w:proofErr w:type="gramEnd"/>
      <w:r w:rsidR="00D74154" w:rsidRPr="00093C01">
        <w:rPr>
          <w:rFonts w:cstheme="minorHAnsi"/>
          <w:color w:val="000000"/>
        </w:rPr>
        <w:t xml:space="preserve"> un presupuesto referencial de $</w:t>
      </w:r>
      <w:r w:rsidR="00D74154" w:rsidRPr="00222E74">
        <w:rPr>
          <w:rFonts w:cstheme="minorHAnsi"/>
          <w:color w:val="000000"/>
          <w:highlight w:val="yellow"/>
        </w:rPr>
        <w:t>XXXXX</w:t>
      </w:r>
      <w:r w:rsidR="00D74154" w:rsidRPr="00093C01">
        <w:rPr>
          <w:rFonts w:cstheme="minorHAnsi"/>
          <w:color w:val="000000"/>
        </w:rPr>
        <w:t xml:space="preserve"> </w:t>
      </w:r>
      <w:r w:rsidR="00D74154">
        <w:rPr>
          <w:rFonts w:cstheme="minorHAnsi"/>
          <w:color w:val="000000"/>
        </w:rPr>
        <w:t>pagaderos de la siguiente manera</w:t>
      </w:r>
      <w:r w:rsidR="00D74154" w:rsidRPr="00093C01">
        <w:rPr>
          <w:rFonts w:cstheme="minorHAnsi"/>
          <w:color w:val="000000"/>
        </w:rPr>
        <w:t>:</w:t>
      </w:r>
    </w:p>
    <w:p w14:paraId="104A0B26" w14:textId="77777777" w:rsidR="00D74154" w:rsidRPr="00093C01" w:rsidRDefault="00D74154" w:rsidP="00D74154">
      <w:pPr>
        <w:pBdr>
          <w:top w:val="nil"/>
          <w:left w:val="nil"/>
          <w:bottom w:val="nil"/>
          <w:right w:val="nil"/>
          <w:between w:val="nil"/>
        </w:pBdr>
        <w:spacing w:after="0" w:line="240" w:lineRule="auto"/>
        <w:jc w:val="both"/>
        <w:rPr>
          <w:rFonts w:cstheme="minorHAnsi"/>
          <w:color w:val="000000"/>
        </w:rPr>
      </w:pPr>
    </w:p>
    <w:tbl>
      <w:tblPr>
        <w:tblStyle w:val="Tablaconcuadrcula"/>
        <w:tblW w:w="0" w:type="auto"/>
        <w:jc w:val="center"/>
        <w:tblLook w:val="04A0" w:firstRow="1" w:lastRow="0" w:firstColumn="1" w:lastColumn="0" w:noHBand="0" w:noVBand="1"/>
      </w:tblPr>
      <w:tblGrid>
        <w:gridCol w:w="1984"/>
        <w:gridCol w:w="2243"/>
      </w:tblGrid>
      <w:tr w:rsidR="00D74154" w:rsidRPr="00093C01" w14:paraId="424E2B98" w14:textId="77777777" w:rsidTr="00D74154">
        <w:trPr>
          <w:jc w:val="center"/>
        </w:trPr>
        <w:tc>
          <w:tcPr>
            <w:tcW w:w="1984" w:type="dxa"/>
          </w:tcPr>
          <w:p w14:paraId="039A62C9" w14:textId="77777777" w:rsidR="00D74154" w:rsidRPr="00093C01" w:rsidRDefault="00D74154" w:rsidP="00D74154">
            <w:pPr>
              <w:jc w:val="both"/>
              <w:rPr>
                <w:rFonts w:cstheme="minorHAnsi"/>
                <w:color w:val="000000"/>
              </w:rPr>
            </w:pPr>
            <w:r w:rsidRPr="00093C01">
              <w:rPr>
                <w:rFonts w:cstheme="minorHAnsi"/>
                <w:color w:val="000000"/>
              </w:rPr>
              <w:t>DESCRIPCIÓN</w:t>
            </w:r>
          </w:p>
        </w:tc>
        <w:tc>
          <w:tcPr>
            <w:tcW w:w="2243" w:type="dxa"/>
          </w:tcPr>
          <w:p w14:paraId="54CC726A" w14:textId="77777777" w:rsidR="00D74154" w:rsidRPr="00093C01" w:rsidRDefault="00D74154" w:rsidP="00D74154">
            <w:pPr>
              <w:jc w:val="both"/>
              <w:rPr>
                <w:rFonts w:cstheme="minorHAnsi"/>
                <w:color w:val="000000"/>
              </w:rPr>
            </w:pPr>
            <w:proofErr w:type="gramStart"/>
            <w:r w:rsidRPr="00093C01">
              <w:rPr>
                <w:rFonts w:cstheme="minorHAnsi"/>
                <w:color w:val="000000"/>
              </w:rPr>
              <w:t>PORCENTAJE  A</w:t>
            </w:r>
            <w:proofErr w:type="gramEnd"/>
            <w:r w:rsidRPr="00093C01">
              <w:rPr>
                <w:rFonts w:cstheme="minorHAnsi"/>
                <w:color w:val="000000"/>
              </w:rPr>
              <w:t xml:space="preserve"> PAGAR</w:t>
            </w:r>
          </w:p>
        </w:tc>
      </w:tr>
      <w:tr w:rsidR="003526C3" w:rsidRPr="00093C01" w14:paraId="7AF3C67A" w14:textId="77777777" w:rsidTr="00D74154">
        <w:trPr>
          <w:jc w:val="center"/>
        </w:trPr>
        <w:tc>
          <w:tcPr>
            <w:tcW w:w="1984" w:type="dxa"/>
          </w:tcPr>
          <w:p w14:paraId="2736EC90" w14:textId="31E522A2" w:rsidR="003526C3" w:rsidRPr="00093C01" w:rsidRDefault="003526C3" w:rsidP="003526C3">
            <w:pPr>
              <w:jc w:val="center"/>
              <w:rPr>
                <w:rFonts w:cstheme="minorHAnsi"/>
                <w:color w:val="000000"/>
              </w:rPr>
            </w:pPr>
            <w:r>
              <w:rPr>
                <w:rFonts w:cstheme="minorHAnsi"/>
                <w:color w:val="000000"/>
              </w:rPr>
              <w:lastRenderedPageBreak/>
              <w:t>Anticipo</w:t>
            </w:r>
          </w:p>
        </w:tc>
        <w:tc>
          <w:tcPr>
            <w:tcW w:w="2243" w:type="dxa"/>
          </w:tcPr>
          <w:p w14:paraId="011E1AB8" w14:textId="52E769A7" w:rsidR="003526C3" w:rsidRPr="00093C01" w:rsidRDefault="003526C3" w:rsidP="003526C3">
            <w:pPr>
              <w:jc w:val="center"/>
              <w:rPr>
                <w:rFonts w:cstheme="minorHAnsi"/>
                <w:color w:val="000000"/>
              </w:rPr>
            </w:pPr>
            <w:r>
              <w:rPr>
                <w:rFonts w:cstheme="minorHAnsi"/>
                <w:color w:val="000000"/>
              </w:rPr>
              <w:t>40%</w:t>
            </w:r>
          </w:p>
        </w:tc>
      </w:tr>
      <w:tr w:rsidR="00D74154" w:rsidRPr="00093C01" w14:paraId="5DE27188" w14:textId="77777777" w:rsidTr="00D74154">
        <w:trPr>
          <w:jc w:val="center"/>
        </w:trPr>
        <w:tc>
          <w:tcPr>
            <w:tcW w:w="1984" w:type="dxa"/>
          </w:tcPr>
          <w:p w14:paraId="4BEB2CF3" w14:textId="77777777" w:rsidR="00D74154" w:rsidRPr="00093C01" w:rsidRDefault="00D74154" w:rsidP="003526C3">
            <w:pPr>
              <w:jc w:val="center"/>
              <w:rPr>
                <w:rFonts w:cstheme="minorHAnsi"/>
                <w:color w:val="000000"/>
              </w:rPr>
            </w:pPr>
            <w:r w:rsidRPr="00093C01">
              <w:rPr>
                <w:rFonts w:cstheme="minorHAnsi"/>
                <w:color w:val="000000"/>
              </w:rPr>
              <w:t>Fase 1</w:t>
            </w:r>
          </w:p>
        </w:tc>
        <w:tc>
          <w:tcPr>
            <w:tcW w:w="2243" w:type="dxa"/>
          </w:tcPr>
          <w:p w14:paraId="1828521A" w14:textId="77777777" w:rsidR="00D74154" w:rsidRPr="00093C01" w:rsidRDefault="00D74154" w:rsidP="003526C3">
            <w:pPr>
              <w:jc w:val="center"/>
              <w:rPr>
                <w:rFonts w:cstheme="minorHAnsi"/>
                <w:color w:val="000000"/>
              </w:rPr>
            </w:pPr>
            <w:r w:rsidRPr="00093C01">
              <w:rPr>
                <w:rFonts w:cstheme="minorHAnsi"/>
                <w:color w:val="000000"/>
              </w:rPr>
              <w:t>20%</w:t>
            </w:r>
          </w:p>
        </w:tc>
      </w:tr>
      <w:tr w:rsidR="00D74154" w:rsidRPr="00093C01" w14:paraId="2486A1C0" w14:textId="77777777" w:rsidTr="00D74154">
        <w:trPr>
          <w:jc w:val="center"/>
        </w:trPr>
        <w:tc>
          <w:tcPr>
            <w:tcW w:w="1984" w:type="dxa"/>
          </w:tcPr>
          <w:p w14:paraId="532A5030" w14:textId="77777777" w:rsidR="00D74154" w:rsidRPr="00093C01" w:rsidRDefault="00D74154" w:rsidP="003526C3">
            <w:pPr>
              <w:jc w:val="center"/>
              <w:rPr>
                <w:rFonts w:cstheme="minorHAnsi"/>
                <w:color w:val="000000"/>
              </w:rPr>
            </w:pPr>
            <w:r w:rsidRPr="00093C01">
              <w:rPr>
                <w:rFonts w:cstheme="minorHAnsi"/>
                <w:color w:val="000000"/>
              </w:rPr>
              <w:t>Fase 2</w:t>
            </w:r>
          </w:p>
        </w:tc>
        <w:tc>
          <w:tcPr>
            <w:tcW w:w="2243" w:type="dxa"/>
          </w:tcPr>
          <w:p w14:paraId="19531CDA" w14:textId="77777777" w:rsidR="00D74154" w:rsidRPr="00093C01" w:rsidRDefault="00D74154" w:rsidP="003526C3">
            <w:pPr>
              <w:jc w:val="center"/>
              <w:rPr>
                <w:rFonts w:cstheme="minorHAnsi"/>
                <w:color w:val="000000"/>
              </w:rPr>
            </w:pPr>
            <w:r w:rsidRPr="00093C01">
              <w:rPr>
                <w:rFonts w:cstheme="minorHAnsi"/>
                <w:color w:val="000000"/>
              </w:rPr>
              <w:t>30%</w:t>
            </w:r>
          </w:p>
        </w:tc>
      </w:tr>
      <w:tr w:rsidR="00D74154" w:rsidRPr="00093C01" w14:paraId="7CB8CF68" w14:textId="77777777" w:rsidTr="00D74154">
        <w:trPr>
          <w:jc w:val="center"/>
        </w:trPr>
        <w:tc>
          <w:tcPr>
            <w:tcW w:w="1984" w:type="dxa"/>
          </w:tcPr>
          <w:p w14:paraId="5BF81253" w14:textId="77777777" w:rsidR="00D74154" w:rsidRPr="00093C01" w:rsidRDefault="00D74154" w:rsidP="003526C3">
            <w:pPr>
              <w:jc w:val="center"/>
              <w:rPr>
                <w:rFonts w:cstheme="minorHAnsi"/>
                <w:color w:val="000000"/>
              </w:rPr>
            </w:pPr>
            <w:r w:rsidRPr="00093C01">
              <w:rPr>
                <w:rFonts w:cstheme="minorHAnsi"/>
                <w:color w:val="000000"/>
              </w:rPr>
              <w:t>Fase 3</w:t>
            </w:r>
          </w:p>
        </w:tc>
        <w:tc>
          <w:tcPr>
            <w:tcW w:w="2243" w:type="dxa"/>
          </w:tcPr>
          <w:p w14:paraId="56E3D03E" w14:textId="3FCA7595" w:rsidR="00D74154" w:rsidRPr="00093C01" w:rsidRDefault="00FB59BE" w:rsidP="003526C3">
            <w:pPr>
              <w:jc w:val="center"/>
              <w:rPr>
                <w:rFonts w:cstheme="minorHAnsi"/>
                <w:color w:val="000000"/>
              </w:rPr>
            </w:pPr>
            <w:r>
              <w:rPr>
                <w:rFonts w:cstheme="minorHAnsi"/>
                <w:color w:val="000000"/>
              </w:rPr>
              <w:t>2</w:t>
            </w:r>
            <w:r w:rsidR="00473AF7" w:rsidRPr="00093C01">
              <w:rPr>
                <w:rFonts w:cstheme="minorHAnsi"/>
                <w:color w:val="000000"/>
              </w:rPr>
              <w:t>0</w:t>
            </w:r>
            <w:r w:rsidR="00D74154" w:rsidRPr="00093C01">
              <w:rPr>
                <w:rFonts w:cstheme="minorHAnsi"/>
                <w:color w:val="000000"/>
              </w:rPr>
              <w:t>%</w:t>
            </w:r>
          </w:p>
        </w:tc>
      </w:tr>
      <w:tr w:rsidR="00D74154" w:rsidRPr="00093C01" w14:paraId="3DF8627D" w14:textId="77777777" w:rsidTr="00D74154">
        <w:trPr>
          <w:jc w:val="center"/>
        </w:trPr>
        <w:tc>
          <w:tcPr>
            <w:tcW w:w="1984" w:type="dxa"/>
          </w:tcPr>
          <w:p w14:paraId="58F9D6C5" w14:textId="77777777" w:rsidR="00D74154" w:rsidRPr="00093C01" w:rsidRDefault="00D74154" w:rsidP="003526C3">
            <w:pPr>
              <w:jc w:val="center"/>
              <w:rPr>
                <w:rFonts w:cstheme="minorHAnsi"/>
                <w:color w:val="000000"/>
              </w:rPr>
            </w:pPr>
            <w:r w:rsidRPr="00093C01">
              <w:rPr>
                <w:rFonts w:cstheme="minorHAnsi"/>
                <w:color w:val="000000"/>
              </w:rPr>
              <w:t>Fase 4</w:t>
            </w:r>
          </w:p>
        </w:tc>
        <w:tc>
          <w:tcPr>
            <w:tcW w:w="2243" w:type="dxa"/>
          </w:tcPr>
          <w:p w14:paraId="03B12580" w14:textId="6D97C6B7" w:rsidR="00D74154" w:rsidRPr="00093C01" w:rsidRDefault="00FB59BE" w:rsidP="003526C3">
            <w:pPr>
              <w:jc w:val="center"/>
              <w:rPr>
                <w:rFonts w:cstheme="minorHAnsi"/>
                <w:color w:val="000000"/>
              </w:rPr>
            </w:pPr>
            <w:r>
              <w:rPr>
                <w:rFonts w:cstheme="minorHAnsi"/>
                <w:color w:val="000000"/>
              </w:rPr>
              <w:t>3</w:t>
            </w:r>
            <w:r w:rsidR="00473AF7" w:rsidRPr="00093C01">
              <w:rPr>
                <w:rFonts w:cstheme="minorHAnsi"/>
                <w:color w:val="000000"/>
              </w:rPr>
              <w:t>0</w:t>
            </w:r>
            <w:r w:rsidR="00D74154" w:rsidRPr="00093C01">
              <w:rPr>
                <w:rFonts w:cstheme="minorHAnsi"/>
                <w:color w:val="000000"/>
              </w:rPr>
              <w:t>%</w:t>
            </w:r>
          </w:p>
        </w:tc>
      </w:tr>
    </w:tbl>
    <w:p w14:paraId="49C0C82E" w14:textId="77777777" w:rsidR="00D74154" w:rsidRPr="00093C01" w:rsidRDefault="00D74154" w:rsidP="00D74154">
      <w:pPr>
        <w:pBdr>
          <w:top w:val="nil"/>
          <w:left w:val="nil"/>
          <w:bottom w:val="nil"/>
          <w:right w:val="nil"/>
          <w:between w:val="nil"/>
        </w:pBdr>
        <w:spacing w:after="0" w:line="240" w:lineRule="auto"/>
        <w:jc w:val="both"/>
        <w:rPr>
          <w:rFonts w:cstheme="minorHAnsi"/>
          <w:color w:val="000000"/>
        </w:rPr>
      </w:pPr>
    </w:p>
    <w:p w14:paraId="47B7D6BB" w14:textId="100CFCA0" w:rsidR="003526C3" w:rsidRDefault="003526C3" w:rsidP="003526C3">
      <w:pPr>
        <w:pBdr>
          <w:top w:val="nil"/>
          <w:left w:val="nil"/>
          <w:bottom w:val="nil"/>
          <w:right w:val="nil"/>
          <w:between w:val="nil"/>
        </w:pBdr>
        <w:spacing w:after="0" w:line="240" w:lineRule="auto"/>
        <w:jc w:val="both"/>
        <w:rPr>
          <w:color w:val="000000"/>
        </w:rPr>
      </w:pPr>
      <w:r w:rsidRPr="00CE1BC2">
        <w:rPr>
          <w:color w:val="000000"/>
          <w:highlight w:val="yellow"/>
        </w:rPr>
        <w:t xml:space="preserve">EL GADM XX pagará un anticipo de 40 </w:t>
      </w:r>
      <w:proofErr w:type="gramStart"/>
      <w:r w:rsidRPr="00CE1BC2">
        <w:rPr>
          <w:color w:val="000000"/>
          <w:highlight w:val="yellow"/>
        </w:rPr>
        <w:t>%  a</w:t>
      </w:r>
      <w:proofErr w:type="gramEnd"/>
      <w:r w:rsidRPr="00CE1BC2">
        <w:rPr>
          <w:color w:val="000000"/>
          <w:highlight w:val="yellow"/>
        </w:rPr>
        <w:t xml:space="preserve"> los XX días de firmado el contrato</w:t>
      </w:r>
      <w:r w:rsidRPr="00AB67B2">
        <w:rPr>
          <w:color w:val="000000"/>
        </w:rPr>
        <w:t xml:space="preserve"> y los valores restantes se harán de manera proporcional conforme la entrega de los productos </w:t>
      </w:r>
      <w:r>
        <w:rPr>
          <w:color w:val="000000"/>
        </w:rPr>
        <w:t xml:space="preserve">según la tabla que antecede. Debiendo devengarse el anticipo en cada uno de los pagos señalados de </w:t>
      </w:r>
      <w:bookmarkStart w:id="21" w:name="_Hlk107842762"/>
      <w:r>
        <w:rPr>
          <w:color w:val="000000"/>
        </w:rPr>
        <w:t>forma proporcional.</w:t>
      </w:r>
    </w:p>
    <w:bookmarkEnd w:id="21"/>
    <w:p w14:paraId="1CB2C21F" w14:textId="6B787E24" w:rsidR="00073C39" w:rsidRDefault="00073C39" w:rsidP="00D74154">
      <w:pPr>
        <w:pBdr>
          <w:top w:val="nil"/>
          <w:left w:val="nil"/>
          <w:bottom w:val="nil"/>
          <w:right w:val="nil"/>
          <w:between w:val="nil"/>
        </w:pBdr>
        <w:spacing w:after="0" w:line="240" w:lineRule="auto"/>
        <w:jc w:val="both"/>
        <w:rPr>
          <w:rFonts w:cstheme="minorHAnsi"/>
          <w:color w:val="000000"/>
        </w:rPr>
      </w:pPr>
    </w:p>
    <w:p w14:paraId="5627A2A2" w14:textId="4B51D059" w:rsidR="00D74154" w:rsidRPr="00093C01" w:rsidRDefault="00D74154" w:rsidP="00D74154">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Para el pago del anticipo la empresa deberá entregar las garantías de buen uso del anticipo y fiel cumplimiento.</w:t>
      </w:r>
      <w:r>
        <w:rPr>
          <w:rFonts w:cstheme="minorHAnsi"/>
          <w:color w:val="000000"/>
        </w:rPr>
        <w:t xml:space="preserve"> El anticipo se devengará de conformidad con el artículo 139 del Reglamento General de la Ley Orgánica del Sistema Nacional de Contratación Pública.</w:t>
      </w:r>
    </w:p>
    <w:p w14:paraId="4996F4FF" w14:textId="77777777" w:rsidR="00D74154" w:rsidRPr="00093C01" w:rsidRDefault="00D74154" w:rsidP="00D74154">
      <w:pPr>
        <w:pBdr>
          <w:top w:val="nil"/>
          <w:left w:val="nil"/>
          <w:bottom w:val="nil"/>
          <w:right w:val="nil"/>
          <w:between w:val="nil"/>
        </w:pBdr>
        <w:spacing w:after="0" w:line="240" w:lineRule="auto"/>
        <w:jc w:val="both"/>
        <w:rPr>
          <w:rFonts w:cstheme="minorHAnsi"/>
          <w:color w:val="000000"/>
        </w:rPr>
      </w:pPr>
    </w:p>
    <w:p w14:paraId="3F41B3CD" w14:textId="43AD7C1B" w:rsidR="00D74154" w:rsidRDefault="00D74154" w:rsidP="00D74154">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El pago se efectuará contra entrega recepción definitiva de los productos y firma de acta de entrega – recepción, conforme </w:t>
      </w:r>
      <w:r w:rsidR="00473AF7">
        <w:rPr>
          <w:rFonts w:cstheme="minorHAnsi"/>
          <w:color w:val="000000"/>
        </w:rPr>
        <w:t xml:space="preserve">los productos presentados en cada una de las fases </w:t>
      </w:r>
      <w:r w:rsidRPr="00093C01">
        <w:rPr>
          <w:rFonts w:cstheme="minorHAnsi"/>
          <w:color w:val="000000"/>
        </w:rPr>
        <w:t>e informe del Administrador del Contrato aprobado.</w:t>
      </w:r>
    </w:p>
    <w:p w14:paraId="569B9F28" w14:textId="549E694F" w:rsidR="00D74154" w:rsidRDefault="00D74154" w:rsidP="00D74154">
      <w:pPr>
        <w:pBdr>
          <w:top w:val="nil"/>
          <w:left w:val="nil"/>
          <w:bottom w:val="nil"/>
          <w:right w:val="nil"/>
          <w:between w:val="nil"/>
        </w:pBdr>
        <w:spacing w:after="0" w:line="240" w:lineRule="auto"/>
        <w:jc w:val="both"/>
        <w:rPr>
          <w:rFonts w:cstheme="minorHAnsi"/>
          <w:lang w:eastAsia="es-EC"/>
        </w:rPr>
      </w:pPr>
    </w:p>
    <w:p w14:paraId="5C3AE293" w14:textId="77777777" w:rsidR="008B36E5" w:rsidRDefault="008B36E5" w:rsidP="00D74154">
      <w:pPr>
        <w:pBdr>
          <w:top w:val="nil"/>
          <w:left w:val="nil"/>
          <w:bottom w:val="nil"/>
          <w:right w:val="nil"/>
          <w:between w:val="nil"/>
        </w:pBdr>
        <w:spacing w:after="0" w:line="240" w:lineRule="auto"/>
        <w:jc w:val="both"/>
        <w:rPr>
          <w:rFonts w:cstheme="minorHAnsi"/>
          <w:lang w:eastAsia="es-EC"/>
        </w:rPr>
      </w:pPr>
    </w:p>
    <w:p w14:paraId="74CFB26F" w14:textId="581A75C5" w:rsidR="001912A4" w:rsidRDefault="001912A4" w:rsidP="001912A4">
      <w:pPr>
        <w:pStyle w:val="Prrafodelista"/>
        <w:numPr>
          <w:ilvl w:val="0"/>
          <w:numId w:val="1"/>
        </w:numPr>
        <w:spacing w:after="0" w:line="240" w:lineRule="auto"/>
        <w:jc w:val="both"/>
        <w:outlineLvl w:val="0"/>
        <w:rPr>
          <w:rFonts w:cstheme="minorHAnsi"/>
          <w:b/>
          <w:bCs/>
        </w:rPr>
      </w:pPr>
      <w:bookmarkStart w:id="22" w:name="_Toc94540867"/>
      <w:bookmarkStart w:id="23" w:name="_Toc111413555"/>
      <w:r w:rsidRPr="00093C01">
        <w:rPr>
          <w:rFonts w:cstheme="minorHAnsi"/>
          <w:b/>
          <w:bCs/>
        </w:rPr>
        <w:t>PRESUPUESTO REFERENCIAL</w:t>
      </w:r>
      <w:bookmarkEnd w:id="22"/>
      <w:bookmarkEnd w:id="23"/>
    </w:p>
    <w:p w14:paraId="0A24E1E8" w14:textId="77777777" w:rsidR="0011169F" w:rsidRPr="0011169F" w:rsidRDefault="0011169F" w:rsidP="0011169F">
      <w:pPr>
        <w:spacing w:after="0" w:line="240" w:lineRule="auto"/>
        <w:jc w:val="both"/>
        <w:outlineLvl w:val="0"/>
        <w:rPr>
          <w:rFonts w:cstheme="minorHAnsi"/>
          <w:b/>
          <w:bCs/>
        </w:rPr>
      </w:pPr>
    </w:p>
    <w:p w14:paraId="5EFD46FB" w14:textId="47C6DF3D" w:rsidR="001912A4" w:rsidRDefault="001912A4" w:rsidP="001912A4">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El presupuesto referencial es de $###.000,00 (###,00) dólares de los Estados Unidos de América, más IVA y corresponde a los productos detallados en el numeral 6 de este documento.</w:t>
      </w:r>
    </w:p>
    <w:p w14:paraId="3598F25C" w14:textId="76FAECAF" w:rsidR="001912A4" w:rsidRDefault="001912A4" w:rsidP="001912A4">
      <w:pPr>
        <w:spacing w:after="0" w:line="240" w:lineRule="auto"/>
        <w:rPr>
          <w:rFonts w:cstheme="minorHAnsi"/>
        </w:rPr>
      </w:pPr>
    </w:p>
    <w:p w14:paraId="612229F6" w14:textId="77777777" w:rsidR="00473AF7" w:rsidRPr="00093C01" w:rsidRDefault="00473AF7" w:rsidP="00473AF7">
      <w:pPr>
        <w:pBdr>
          <w:top w:val="nil"/>
          <w:left w:val="nil"/>
          <w:bottom w:val="nil"/>
          <w:right w:val="nil"/>
          <w:between w:val="nil"/>
        </w:pBdr>
        <w:spacing w:after="0" w:line="240" w:lineRule="auto"/>
        <w:jc w:val="both"/>
        <w:rPr>
          <w:rFonts w:cstheme="minorHAnsi"/>
          <w:lang w:eastAsia="es-EC"/>
        </w:rPr>
      </w:pPr>
      <w:r>
        <w:rPr>
          <w:rFonts w:cstheme="minorHAnsi"/>
          <w:color w:val="000000"/>
        </w:rPr>
        <w:t xml:space="preserve">Esta forma de pago </w:t>
      </w:r>
      <w:r>
        <w:rPr>
          <w:rFonts w:cstheme="minorHAnsi"/>
          <w:lang w:eastAsia="es-EC"/>
        </w:rPr>
        <w:t>incluye</w:t>
      </w:r>
      <w:r w:rsidRPr="00F61B9E">
        <w:rPr>
          <w:rFonts w:cstheme="minorHAnsi"/>
          <w:lang w:eastAsia="es-EC"/>
        </w:rPr>
        <w:t xml:space="preserve"> </w:t>
      </w:r>
      <w:r>
        <w:rPr>
          <w:rFonts w:cstheme="minorHAnsi"/>
          <w:lang w:eastAsia="es-EC"/>
        </w:rPr>
        <w:t xml:space="preserve">un desfase de hasta el 10% del </w:t>
      </w:r>
      <w:r w:rsidRPr="00F61B9E">
        <w:rPr>
          <w:rFonts w:cstheme="minorHAnsi"/>
          <w:lang w:eastAsia="es-EC"/>
        </w:rPr>
        <w:t>n</w:t>
      </w:r>
      <w:r>
        <w:rPr>
          <w:rFonts w:cstheme="minorHAnsi"/>
          <w:lang w:eastAsia="es-EC"/>
        </w:rPr>
        <w:t>ú</w:t>
      </w:r>
      <w:r w:rsidRPr="00F61B9E">
        <w:rPr>
          <w:rFonts w:cstheme="minorHAnsi"/>
          <w:lang w:eastAsia="es-EC"/>
        </w:rPr>
        <w:t>mero de predios</w:t>
      </w:r>
      <w:r>
        <w:rPr>
          <w:rFonts w:cstheme="minorHAnsi"/>
          <w:lang w:eastAsia="es-EC"/>
        </w:rPr>
        <w:t xml:space="preserve"> </w:t>
      </w:r>
      <w:r w:rsidRPr="00F61B9E">
        <w:rPr>
          <w:rFonts w:cstheme="minorHAnsi"/>
          <w:lang w:eastAsia="es-EC"/>
        </w:rPr>
        <w:t>a los estimados.</w:t>
      </w:r>
    </w:p>
    <w:p w14:paraId="1356F4CE" w14:textId="104AC1C2" w:rsidR="008B36E5" w:rsidRDefault="008B36E5" w:rsidP="001912A4">
      <w:pPr>
        <w:spacing w:after="0" w:line="240" w:lineRule="auto"/>
        <w:rPr>
          <w:rFonts w:cstheme="minorHAnsi"/>
        </w:rPr>
      </w:pPr>
    </w:p>
    <w:p w14:paraId="1EF7F516" w14:textId="77777777" w:rsidR="00C22A25" w:rsidRDefault="00C22A25" w:rsidP="001912A4">
      <w:pPr>
        <w:spacing w:after="0" w:line="240" w:lineRule="auto"/>
        <w:rPr>
          <w:rFonts w:cstheme="minorHAnsi"/>
        </w:rPr>
      </w:pPr>
    </w:p>
    <w:p w14:paraId="558A50DB" w14:textId="77777777" w:rsidR="0011169F" w:rsidRPr="002D6D08" w:rsidRDefault="0011169F" w:rsidP="002D6D08">
      <w:pPr>
        <w:pStyle w:val="Prrafodelista"/>
        <w:numPr>
          <w:ilvl w:val="0"/>
          <w:numId w:val="1"/>
        </w:numPr>
        <w:spacing w:after="0" w:line="240" w:lineRule="auto"/>
        <w:jc w:val="both"/>
        <w:outlineLvl w:val="0"/>
        <w:rPr>
          <w:rFonts w:cstheme="minorHAnsi"/>
          <w:b/>
          <w:bCs/>
        </w:rPr>
      </w:pPr>
      <w:bookmarkStart w:id="24" w:name="_Toc106372791"/>
      <w:bookmarkStart w:id="25" w:name="_Toc111413556"/>
      <w:r w:rsidRPr="002D6D08">
        <w:rPr>
          <w:rFonts w:cstheme="minorHAnsi"/>
          <w:b/>
          <w:bCs/>
        </w:rPr>
        <w:t>PARÁMETROS DE CALIFICACIÓN</w:t>
      </w:r>
      <w:bookmarkEnd w:id="24"/>
      <w:bookmarkEnd w:id="25"/>
      <w:r w:rsidRPr="002D6D08">
        <w:rPr>
          <w:rFonts w:cstheme="minorHAnsi"/>
          <w:b/>
          <w:bCs/>
        </w:rPr>
        <w:t xml:space="preserve"> </w:t>
      </w:r>
    </w:p>
    <w:p w14:paraId="2865FCA9" w14:textId="2532EA3E" w:rsidR="00322CD8" w:rsidRDefault="00322CD8" w:rsidP="00322CD8">
      <w:pPr>
        <w:autoSpaceDE w:val="0"/>
        <w:autoSpaceDN w:val="0"/>
        <w:adjustRightInd w:val="0"/>
        <w:spacing w:after="0" w:line="240" w:lineRule="auto"/>
        <w:jc w:val="both"/>
        <w:rPr>
          <w:rFonts w:cstheme="minorHAnsi"/>
        </w:rPr>
      </w:pPr>
    </w:p>
    <w:p w14:paraId="7EEEEC65" w14:textId="77777777" w:rsidR="00800E0A" w:rsidRDefault="00800E0A" w:rsidP="00800E0A">
      <w:pPr>
        <w:pStyle w:val="Prrafodelista"/>
        <w:numPr>
          <w:ilvl w:val="1"/>
          <w:numId w:val="1"/>
        </w:numPr>
        <w:spacing w:after="0" w:line="240" w:lineRule="auto"/>
        <w:jc w:val="both"/>
        <w:outlineLvl w:val="1"/>
        <w:rPr>
          <w:rFonts w:cstheme="minorHAnsi"/>
          <w:b/>
          <w:bCs/>
        </w:rPr>
      </w:pPr>
      <w:bookmarkStart w:id="26" w:name="_Toc110521138"/>
      <w:bookmarkStart w:id="27" w:name="_Toc111413557"/>
      <w:r>
        <w:rPr>
          <w:rFonts w:cstheme="minorHAnsi"/>
          <w:b/>
          <w:bCs/>
        </w:rPr>
        <w:t>VERIFICACIÓN DE REQUISITOS MÍNIMOS</w:t>
      </w:r>
      <w:bookmarkEnd w:id="26"/>
      <w:bookmarkEnd w:id="27"/>
    </w:p>
    <w:p w14:paraId="2EEFEBC8" w14:textId="77777777" w:rsidR="00800E0A" w:rsidRDefault="00800E0A" w:rsidP="00800E0A">
      <w:pPr>
        <w:pBdr>
          <w:top w:val="nil"/>
          <w:left w:val="nil"/>
          <w:bottom w:val="nil"/>
          <w:right w:val="nil"/>
          <w:between w:val="nil"/>
        </w:pBdr>
        <w:spacing w:after="0" w:line="240" w:lineRule="auto"/>
        <w:jc w:val="both"/>
        <w:rPr>
          <w:rFonts w:cstheme="minorHAnsi"/>
          <w:color w:val="000000"/>
        </w:rPr>
      </w:pPr>
      <w:r w:rsidRPr="00210088">
        <w:rPr>
          <w:rFonts w:cstheme="minorHAnsi"/>
          <w:color w:val="000000"/>
        </w:rPr>
        <w:t>La verificación de los requisitos mínimos se realizará aplicando la metodología “cumple no cumple”, de los siguientes parámetros:</w:t>
      </w:r>
    </w:p>
    <w:p w14:paraId="2D5123E4" w14:textId="11B0EFA5" w:rsidR="00800E0A" w:rsidRDefault="00800E0A" w:rsidP="00322CD8">
      <w:pPr>
        <w:autoSpaceDE w:val="0"/>
        <w:autoSpaceDN w:val="0"/>
        <w:adjustRightInd w:val="0"/>
        <w:spacing w:after="0" w:line="240" w:lineRule="auto"/>
        <w:jc w:val="both"/>
        <w:rPr>
          <w:rFonts w:cstheme="minorHAnsi"/>
        </w:rPr>
      </w:pPr>
    </w:p>
    <w:p w14:paraId="3E8A630D" w14:textId="250EA3B6" w:rsidR="00800E0A" w:rsidRPr="002D6D08" w:rsidRDefault="00800E0A" w:rsidP="00F1619B">
      <w:pPr>
        <w:pStyle w:val="Prrafodelista"/>
        <w:numPr>
          <w:ilvl w:val="2"/>
          <w:numId w:val="1"/>
        </w:numPr>
        <w:spacing w:after="0" w:line="240" w:lineRule="auto"/>
        <w:jc w:val="both"/>
        <w:outlineLvl w:val="1"/>
        <w:rPr>
          <w:rFonts w:cstheme="minorHAnsi"/>
          <w:b/>
          <w:bCs/>
        </w:rPr>
      </w:pPr>
      <w:bookmarkStart w:id="28" w:name="_Toc111413558"/>
      <w:r>
        <w:rPr>
          <w:rFonts w:cstheme="minorHAnsi"/>
          <w:b/>
          <w:bCs/>
        </w:rPr>
        <w:t>PERSONAL TÉCNICO MÍNIMO</w:t>
      </w:r>
      <w:bookmarkEnd w:id="28"/>
      <w:r w:rsidRPr="002D6D08">
        <w:rPr>
          <w:rFonts w:cstheme="minorHAnsi"/>
          <w:b/>
          <w:bCs/>
        </w:rPr>
        <w:t xml:space="preserve"> </w:t>
      </w:r>
    </w:p>
    <w:p w14:paraId="5E06CFD9" w14:textId="77777777" w:rsidR="00800E0A" w:rsidRDefault="00800E0A" w:rsidP="00800E0A">
      <w:pPr>
        <w:rPr>
          <w:highlight w:val="yellow"/>
          <w:lang w:eastAsia="es-EC"/>
        </w:rPr>
      </w:pPr>
    </w:p>
    <w:p w14:paraId="4660A7C6" w14:textId="77777777" w:rsidR="00800E0A" w:rsidRPr="00E16F22" w:rsidRDefault="00800E0A" w:rsidP="00800E0A">
      <w:pPr>
        <w:pBdr>
          <w:top w:val="nil"/>
          <w:left w:val="nil"/>
          <w:bottom w:val="nil"/>
          <w:right w:val="nil"/>
          <w:between w:val="nil"/>
        </w:pBdr>
        <w:spacing w:after="0" w:line="240" w:lineRule="auto"/>
        <w:jc w:val="both"/>
        <w:rPr>
          <w:rFonts w:cstheme="minorHAnsi"/>
          <w:color w:val="000000"/>
        </w:rPr>
      </w:pPr>
      <w:r w:rsidRPr="00E16F22">
        <w:rPr>
          <w:rFonts w:cstheme="minorHAnsi"/>
          <w:color w:val="000000"/>
        </w:rPr>
        <w:t>La empresa consultora deberá presentar el equipo clave con el que prevé alcanzar los objetivos del proyecto, que deberá contener como mínimo a los siguientes profesionales:</w:t>
      </w:r>
    </w:p>
    <w:p w14:paraId="05113F02" w14:textId="77777777" w:rsidR="00800E0A" w:rsidRPr="00093C01" w:rsidRDefault="00800E0A" w:rsidP="00800E0A">
      <w:pPr>
        <w:pStyle w:val="Prrafodelista"/>
        <w:spacing w:after="0" w:line="240" w:lineRule="auto"/>
        <w:ind w:left="792"/>
        <w:jc w:val="both"/>
        <w:rPr>
          <w:rFonts w:cstheme="minorHAnsi"/>
        </w:rPr>
      </w:pPr>
    </w:p>
    <w:tbl>
      <w:tblPr>
        <w:tblStyle w:val="Tablaconcuadrcula"/>
        <w:tblW w:w="8784" w:type="dxa"/>
        <w:tblLook w:val="04A0" w:firstRow="1" w:lastRow="0" w:firstColumn="1" w:lastColumn="0" w:noHBand="0" w:noVBand="1"/>
      </w:tblPr>
      <w:tblGrid>
        <w:gridCol w:w="2263"/>
        <w:gridCol w:w="3097"/>
        <w:gridCol w:w="3424"/>
      </w:tblGrid>
      <w:tr w:rsidR="00800E0A" w:rsidRPr="00093C01" w14:paraId="0C7C51A5" w14:textId="77777777" w:rsidTr="00BA1B61">
        <w:tc>
          <w:tcPr>
            <w:tcW w:w="2263" w:type="dxa"/>
          </w:tcPr>
          <w:p w14:paraId="01AAEEAC" w14:textId="77777777" w:rsidR="00800E0A" w:rsidRPr="00093C01" w:rsidRDefault="00800E0A" w:rsidP="00BA1B61">
            <w:pPr>
              <w:jc w:val="both"/>
              <w:rPr>
                <w:rFonts w:cstheme="minorHAnsi"/>
              </w:rPr>
            </w:pPr>
            <w:r w:rsidRPr="00093C01">
              <w:rPr>
                <w:rFonts w:cstheme="minorHAnsi"/>
              </w:rPr>
              <w:t>Profesional</w:t>
            </w:r>
          </w:p>
        </w:tc>
        <w:tc>
          <w:tcPr>
            <w:tcW w:w="3097" w:type="dxa"/>
          </w:tcPr>
          <w:p w14:paraId="1592DFC7" w14:textId="77777777" w:rsidR="00800E0A" w:rsidRPr="00093C01" w:rsidRDefault="00800E0A" w:rsidP="00BA1B61">
            <w:pPr>
              <w:jc w:val="both"/>
              <w:rPr>
                <w:rFonts w:cstheme="minorHAnsi"/>
              </w:rPr>
            </w:pPr>
            <w:r w:rsidRPr="00093C01">
              <w:rPr>
                <w:rFonts w:cstheme="minorHAnsi"/>
              </w:rPr>
              <w:t>Titulación académica</w:t>
            </w:r>
          </w:p>
        </w:tc>
        <w:tc>
          <w:tcPr>
            <w:tcW w:w="3424" w:type="dxa"/>
          </w:tcPr>
          <w:p w14:paraId="3E9F9DFA" w14:textId="77777777" w:rsidR="00800E0A" w:rsidRPr="00093C01" w:rsidRDefault="00800E0A" w:rsidP="00BA1B61">
            <w:pPr>
              <w:jc w:val="both"/>
              <w:rPr>
                <w:rFonts w:cstheme="minorHAnsi"/>
              </w:rPr>
            </w:pPr>
            <w:r w:rsidRPr="00093C01">
              <w:rPr>
                <w:rFonts w:cstheme="minorHAnsi"/>
              </w:rPr>
              <w:t>Responsable/Área</w:t>
            </w:r>
          </w:p>
        </w:tc>
      </w:tr>
      <w:tr w:rsidR="00800E0A" w:rsidRPr="00093C01" w14:paraId="76527C2F" w14:textId="77777777" w:rsidTr="00BA1B61">
        <w:tc>
          <w:tcPr>
            <w:tcW w:w="2263" w:type="dxa"/>
          </w:tcPr>
          <w:p w14:paraId="1854E7E8" w14:textId="77777777" w:rsidR="00800E0A" w:rsidRPr="00093C01" w:rsidRDefault="00800E0A" w:rsidP="00BA1B61">
            <w:pPr>
              <w:jc w:val="both"/>
              <w:rPr>
                <w:rFonts w:cstheme="minorHAnsi"/>
              </w:rPr>
            </w:pPr>
            <w:r w:rsidRPr="00093C01">
              <w:rPr>
                <w:rFonts w:cstheme="minorHAnsi"/>
              </w:rPr>
              <w:t>Director de proyecto</w:t>
            </w:r>
          </w:p>
        </w:tc>
        <w:tc>
          <w:tcPr>
            <w:tcW w:w="3097" w:type="dxa"/>
          </w:tcPr>
          <w:p w14:paraId="0C517545" w14:textId="77777777" w:rsidR="00800E0A" w:rsidRPr="00093C01" w:rsidRDefault="00800E0A" w:rsidP="00BA1B61">
            <w:pPr>
              <w:jc w:val="both"/>
              <w:rPr>
                <w:rFonts w:cstheme="minorHAnsi"/>
              </w:rPr>
            </w:pPr>
            <w:r w:rsidRPr="00093C01">
              <w:rPr>
                <w:rFonts w:cstheme="minorHAnsi"/>
                <w:color w:val="000000"/>
              </w:rPr>
              <w:t>Arquitecto, Ingeniero Geógrafo, o afines</w:t>
            </w:r>
          </w:p>
        </w:tc>
        <w:tc>
          <w:tcPr>
            <w:tcW w:w="3424" w:type="dxa"/>
          </w:tcPr>
          <w:p w14:paraId="2C0C7E35" w14:textId="77777777" w:rsidR="00800E0A" w:rsidRPr="00093C01" w:rsidRDefault="00800E0A" w:rsidP="00BA1B61">
            <w:pPr>
              <w:jc w:val="both"/>
              <w:rPr>
                <w:rFonts w:cstheme="minorHAnsi"/>
              </w:rPr>
            </w:pPr>
            <w:r w:rsidRPr="00093C01">
              <w:rPr>
                <w:rFonts w:cstheme="minorHAnsi"/>
              </w:rPr>
              <w:t>Dirigir todas las actividades del proyecto</w:t>
            </w:r>
          </w:p>
        </w:tc>
      </w:tr>
      <w:tr w:rsidR="00800E0A" w:rsidRPr="00093C01" w14:paraId="16191D3C" w14:textId="77777777" w:rsidTr="00BA1B61">
        <w:tc>
          <w:tcPr>
            <w:tcW w:w="2263" w:type="dxa"/>
          </w:tcPr>
          <w:p w14:paraId="55731B79" w14:textId="77777777" w:rsidR="00800E0A" w:rsidRPr="00093C01" w:rsidRDefault="00800E0A" w:rsidP="00BA1B61">
            <w:pPr>
              <w:jc w:val="both"/>
              <w:rPr>
                <w:rFonts w:cstheme="minorHAnsi"/>
              </w:rPr>
            </w:pPr>
            <w:r w:rsidRPr="00093C01">
              <w:rPr>
                <w:rFonts w:cstheme="minorHAnsi"/>
              </w:rPr>
              <w:t>Especialista en Comunicación</w:t>
            </w:r>
          </w:p>
        </w:tc>
        <w:tc>
          <w:tcPr>
            <w:tcW w:w="3097" w:type="dxa"/>
          </w:tcPr>
          <w:p w14:paraId="3BF1C94C" w14:textId="77777777" w:rsidR="00800E0A" w:rsidRPr="00093C01" w:rsidRDefault="00800E0A" w:rsidP="00BA1B61">
            <w:pPr>
              <w:jc w:val="both"/>
              <w:rPr>
                <w:rFonts w:cstheme="minorHAnsi"/>
              </w:rPr>
            </w:pPr>
            <w:r w:rsidRPr="00093C01">
              <w:rPr>
                <w:rFonts w:cstheme="minorHAnsi"/>
              </w:rPr>
              <w:t xml:space="preserve">Comunicador social, </w:t>
            </w:r>
            <w:r>
              <w:rPr>
                <w:rFonts w:cstheme="minorHAnsi"/>
              </w:rPr>
              <w:t>S</w:t>
            </w:r>
            <w:r w:rsidRPr="00093C01">
              <w:rPr>
                <w:rFonts w:cstheme="minorHAnsi"/>
              </w:rPr>
              <w:t xml:space="preserve">ociólogo, </w:t>
            </w:r>
            <w:r>
              <w:rPr>
                <w:rFonts w:cstheme="minorHAnsi"/>
              </w:rPr>
              <w:t>A</w:t>
            </w:r>
            <w:r w:rsidRPr="00093C01">
              <w:rPr>
                <w:rFonts w:cstheme="minorHAnsi"/>
              </w:rPr>
              <w:t>ntropólogo o carreras afines</w:t>
            </w:r>
          </w:p>
        </w:tc>
        <w:tc>
          <w:tcPr>
            <w:tcW w:w="3424" w:type="dxa"/>
          </w:tcPr>
          <w:p w14:paraId="45C4485E" w14:textId="77777777" w:rsidR="00800E0A" w:rsidRPr="00093C01" w:rsidRDefault="00800E0A" w:rsidP="00BA1B61">
            <w:pPr>
              <w:jc w:val="both"/>
              <w:rPr>
                <w:rFonts w:cstheme="minorHAnsi"/>
              </w:rPr>
            </w:pPr>
            <w:r w:rsidRPr="00093C01">
              <w:rPr>
                <w:rFonts w:cstheme="minorHAnsi"/>
              </w:rPr>
              <w:t>Difusión del Proyecto de catastro antes, durante y después de la ejecución</w:t>
            </w:r>
          </w:p>
        </w:tc>
      </w:tr>
      <w:tr w:rsidR="00800E0A" w:rsidRPr="00093C01" w14:paraId="71E17AC3" w14:textId="77777777" w:rsidTr="00BA1B61">
        <w:tc>
          <w:tcPr>
            <w:tcW w:w="2263" w:type="dxa"/>
          </w:tcPr>
          <w:p w14:paraId="5C834D87" w14:textId="77777777" w:rsidR="00800E0A" w:rsidRPr="00093C01" w:rsidRDefault="00800E0A" w:rsidP="00800E0A">
            <w:pPr>
              <w:jc w:val="both"/>
              <w:rPr>
                <w:rFonts w:cstheme="minorHAnsi"/>
              </w:rPr>
            </w:pPr>
            <w:r w:rsidRPr="00093C01">
              <w:rPr>
                <w:rFonts w:cstheme="minorHAnsi"/>
              </w:rPr>
              <w:t>Especialista de Catastros*</w:t>
            </w:r>
          </w:p>
        </w:tc>
        <w:tc>
          <w:tcPr>
            <w:tcW w:w="3097" w:type="dxa"/>
          </w:tcPr>
          <w:p w14:paraId="67CD49BC" w14:textId="25124BBD" w:rsidR="00800E0A" w:rsidRPr="00FD0309" w:rsidRDefault="00800E0A" w:rsidP="00800E0A">
            <w:pPr>
              <w:jc w:val="both"/>
              <w:rPr>
                <w:rFonts w:cstheme="minorHAnsi"/>
                <w:color w:val="000000"/>
              </w:rPr>
            </w:pPr>
            <w:r>
              <w:t xml:space="preserve">Título profesional de tercer nivel registrado en la Secretaría de Educación Superior, Ciencia, Tecnología e Innovación, en las carreras de: ingeniería </w:t>
            </w:r>
            <w:r>
              <w:lastRenderedPageBreak/>
              <w:t xml:space="preserve">geográfica, ingeniería catastral, arquitectura, ingeniería en agrimensura o carreras de pregrado con mención en catastros. (Requisito verificado a través del sistema informático interconectado). 4. En el caso de que la persona natural tenga una formación profesional de pregrado en carreras diferentes a las antes mencionadas, deberá contar con un título de cuarto nivel registrado en la </w:t>
            </w:r>
            <w:proofErr w:type="spellStart"/>
            <w:r>
              <w:t>Senescyt</w:t>
            </w:r>
            <w:proofErr w:type="spellEnd"/>
            <w:r>
              <w:t xml:space="preserve"> con mención en catastros.</w:t>
            </w:r>
          </w:p>
        </w:tc>
        <w:tc>
          <w:tcPr>
            <w:tcW w:w="3424" w:type="dxa"/>
          </w:tcPr>
          <w:p w14:paraId="49929314" w14:textId="77777777" w:rsidR="00800E0A" w:rsidRDefault="00800E0A" w:rsidP="00800E0A">
            <w:pPr>
              <w:jc w:val="both"/>
              <w:rPr>
                <w:rFonts w:cstheme="minorHAnsi"/>
              </w:rPr>
            </w:pPr>
            <w:r w:rsidRPr="00093C01">
              <w:rPr>
                <w:rFonts w:cstheme="minorHAnsi"/>
              </w:rPr>
              <w:lastRenderedPageBreak/>
              <w:t>Responsable del levantamiento predial y la generación de la cartografía catastral</w:t>
            </w:r>
          </w:p>
          <w:p w14:paraId="172141AE" w14:textId="77777777" w:rsidR="00800E0A" w:rsidRPr="00093C01" w:rsidRDefault="00800E0A" w:rsidP="00800E0A">
            <w:pPr>
              <w:jc w:val="both"/>
              <w:rPr>
                <w:rFonts w:cstheme="minorHAnsi"/>
              </w:rPr>
            </w:pPr>
            <w:r w:rsidRPr="00093C01">
              <w:rPr>
                <w:rFonts w:cstheme="minorHAnsi"/>
              </w:rPr>
              <w:lastRenderedPageBreak/>
              <w:t>Responsable de ejecutar el plan de control de calidad interno de la empresa</w:t>
            </w:r>
          </w:p>
        </w:tc>
      </w:tr>
      <w:tr w:rsidR="00800E0A" w:rsidRPr="00093C01" w14:paraId="51C2086C" w14:textId="77777777" w:rsidTr="00BA1B61">
        <w:tc>
          <w:tcPr>
            <w:tcW w:w="2263" w:type="dxa"/>
          </w:tcPr>
          <w:p w14:paraId="722F80C6" w14:textId="77777777" w:rsidR="00800E0A" w:rsidRPr="00093C01" w:rsidRDefault="00800E0A" w:rsidP="00800E0A">
            <w:pPr>
              <w:jc w:val="both"/>
              <w:rPr>
                <w:rFonts w:cstheme="minorHAnsi"/>
              </w:rPr>
            </w:pPr>
            <w:r w:rsidRPr="00093C01">
              <w:rPr>
                <w:rFonts w:cstheme="minorHAnsi"/>
              </w:rPr>
              <w:lastRenderedPageBreak/>
              <w:t>Especialista en valoración masiva de suelos (urbano</w:t>
            </w:r>
            <w:r>
              <w:rPr>
                <w:rFonts w:cstheme="minorHAnsi"/>
              </w:rPr>
              <w:t xml:space="preserve"> y/o </w:t>
            </w:r>
            <w:proofErr w:type="gramStart"/>
            <w:r>
              <w:rPr>
                <w:rFonts w:cstheme="minorHAnsi"/>
              </w:rPr>
              <w:t>rural</w:t>
            </w:r>
            <w:r w:rsidRPr="00093C01">
              <w:rPr>
                <w:rFonts w:cstheme="minorHAnsi"/>
              </w:rPr>
              <w:t xml:space="preserve">) </w:t>
            </w:r>
            <w:r>
              <w:rPr>
                <w:rFonts w:cstheme="minorHAnsi"/>
              </w:rPr>
              <w:t xml:space="preserve"> y</w:t>
            </w:r>
            <w:proofErr w:type="gramEnd"/>
            <w:r>
              <w:rPr>
                <w:rFonts w:cstheme="minorHAnsi"/>
              </w:rPr>
              <w:t xml:space="preserve"> </w:t>
            </w:r>
            <w:r w:rsidRPr="00093C01">
              <w:rPr>
                <w:rFonts w:cstheme="minorHAnsi"/>
              </w:rPr>
              <w:t xml:space="preserve">Valoración de construcciones </w:t>
            </w:r>
            <w:r>
              <w:rPr>
                <w:rFonts w:cstheme="minorHAnsi"/>
              </w:rPr>
              <w:t>*</w:t>
            </w:r>
          </w:p>
        </w:tc>
        <w:tc>
          <w:tcPr>
            <w:tcW w:w="3097" w:type="dxa"/>
          </w:tcPr>
          <w:p w14:paraId="236C288A" w14:textId="7F39BB28" w:rsidR="00800E0A" w:rsidRPr="00800E0A" w:rsidRDefault="00800E0A" w:rsidP="00800E0A">
            <w:pPr>
              <w:pStyle w:val="Textocomentario"/>
              <w:jc w:val="both"/>
            </w:pPr>
            <w:r w:rsidRPr="00800E0A">
              <w:rPr>
                <w:sz w:val="22"/>
                <w:szCs w:val="22"/>
              </w:rPr>
              <w:t xml:space="preserve">Título profesional de tercer nivel registrado en la Secretaría de Educación Superior, Ciencia, Tecnología e Innovación, en las carreras de: ingeniería geográfica, ingeniería catastral, arquitectura, ingeniería civil, ingeniería en agrimensura o carreras de pregrado con mención en avalúos o valoración masiva. (Requisito verificado a través del sistema informático interconectado). 4. En el caso de que la persona natural tenga una formación profesional de pregrado en carreras diferentes a las antes mencionadas, deberá contar con un título de cuarto nivel registrado en la </w:t>
            </w:r>
            <w:proofErr w:type="spellStart"/>
            <w:r w:rsidRPr="00800E0A">
              <w:rPr>
                <w:sz w:val="22"/>
                <w:szCs w:val="22"/>
              </w:rPr>
              <w:t>Senescyt</w:t>
            </w:r>
            <w:proofErr w:type="spellEnd"/>
            <w:r w:rsidRPr="00800E0A">
              <w:rPr>
                <w:sz w:val="22"/>
                <w:szCs w:val="22"/>
              </w:rPr>
              <w:t xml:space="preserve"> con mención en avalúos o valoración masiva.</w:t>
            </w:r>
          </w:p>
        </w:tc>
        <w:tc>
          <w:tcPr>
            <w:tcW w:w="3424" w:type="dxa"/>
          </w:tcPr>
          <w:p w14:paraId="075BEC4F" w14:textId="77777777" w:rsidR="00800E0A" w:rsidRDefault="00800E0A" w:rsidP="00800E0A">
            <w:pPr>
              <w:jc w:val="both"/>
              <w:rPr>
                <w:rFonts w:cstheme="minorHAnsi"/>
              </w:rPr>
            </w:pPr>
            <w:r w:rsidRPr="00093C01">
              <w:rPr>
                <w:rFonts w:cstheme="minorHAnsi"/>
              </w:rPr>
              <w:t>Responsable de obtener los insumos y productos referentes a la valoración urbana</w:t>
            </w:r>
            <w:r>
              <w:rPr>
                <w:rFonts w:cstheme="minorHAnsi"/>
              </w:rPr>
              <w:t xml:space="preserve"> y/o rural</w:t>
            </w:r>
            <w:r w:rsidRPr="00093C01">
              <w:rPr>
                <w:rFonts w:cstheme="minorHAnsi"/>
              </w:rPr>
              <w:t xml:space="preserve"> del GADM</w:t>
            </w:r>
          </w:p>
          <w:p w14:paraId="6C8552B0" w14:textId="77777777" w:rsidR="00800E0A" w:rsidRPr="00093C01" w:rsidRDefault="00800E0A" w:rsidP="00800E0A">
            <w:pPr>
              <w:jc w:val="both"/>
              <w:rPr>
                <w:rFonts w:cstheme="minorHAnsi"/>
              </w:rPr>
            </w:pPr>
            <w:r w:rsidRPr="00093C01">
              <w:rPr>
                <w:rFonts w:cstheme="minorHAnsi"/>
              </w:rPr>
              <w:t>Responsable de obtener los insumos y productos referentes a la valoración de construcciones en suelo urbano y rural</w:t>
            </w:r>
          </w:p>
        </w:tc>
      </w:tr>
      <w:tr w:rsidR="00800E0A" w:rsidRPr="00093C01" w14:paraId="3066A3CE" w14:textId="77777777" w:rsidTr="00BA1B61">
        <w:tc>
          <w:tcPr>
            <w:tcW w:w="2263" w:type="dxa"/>
          </w:tcPr>
          <w:p w14:paraId="1BC9F306" w14:textId="77777777" w:rsidR="00800E0A" w:rsidRPr="00093C01" w:rsidRDefault="00800E0A" w:rsidP="00800E0A">
            <w:pPr>
              <w:jc w:val="both"/>
              <w:rPr>
                <w:rFonts w:cstheme="minorHAnsi"/>
              </w:rPr>
            </w:pPr>
            <w:r>
              <w:rPr>
                <w:rFonts w:cstheme="minorHAnsi"/>
              </w:rPr>
              <w:t>Asesor legal</w:t>
            </w:r>
          </w:p>
        </w:tc>
        <w:tc>
          <w:tcPr>
            <w:tcW w:w="3097" w:type="dxa"/>
          </w:tcPr>
          <w:p w14:paraId="2D7CF437" w14:textId="77777777" w:rsidR="00800E0A" w:rsidRPr="00093C01" w:rsidRDefault="00800E0A" w:rsidP="00800E0A">
            <w:pPr>
              <w:jc w:val="both"/>
              <w:rPr>
                <w:rFonts w:cstheme="minorHAnsi"/>
              </w:rPr>
            </w:pPr>
            <w:r>
              <w:rPr>
                <w:rFonts w:cstheme="minorHAnsi"/>
              </w:rPr>
              <w:t>Abogado, con experiencia en proyectos de desarrollo de normativa, servicios de legalización de tierras y/o proyectos inmobiliarios</w:t>
            </w:r>
          </w:p>
        </w:tc>
        <w:tc>
          <w:tcPr>
            <w:tcW w:w="3424" w:type="dxa"/>
          </w:tcPr>
          <w:p w14:paraId="2DB19CF3" w14:textId="77777777" w:rsidR="00800E0A" w:rsidRDefault="00800E0A" w:rsidP="00800E0A">
            <w:pPr>
              <w:jc w:val="both"/>
              <w:rPr>
                <w:rFonts w:cstheme="minorHAnsi"/>
              </w:rPr>
            </w:pPr>
            <w:r w:rsidRPr="00093C01">
              <w:rPr>
                <w:rFonts w:cstheme="minorHAnsi"/>
              </w:rPr>
              <w:t xml:space="preserve">Responsable </w:t>
            </w:r>
            <w:r>
              <w:rPr>
                <w:rFonts w:cstheme="minorHAnsi"/>
              </w:rPr>
              <w:t>de la revisión de la normativa existen en el GADM.</w:t>
            </w:r>
          </w:p>
          <w:p w14:paraId="11DEEE3F" w14:textId="77777777" w:rsidR="00800E0A" w:rsidRPr="00093C01" w:rsidRDefault="00800E0A" w:rsidP="00800E0A">
            <w:pPr>
              <w:jc w:val="both"/>
              <w:rPr>
                <w:rFonts w:cstheme="minorHAnsi"/>
              </w:rPr>
            </w:pPr>
            <w:r>
              <w:rPr>
                <w:rFonts w:cstheme="minorHAnsi"/>
              </w:rPr>
              <w:t>Responsable de la elaboración de los proyectos de ordenanza.</w:t>
            </w:r>
          </w:p>
        </w:tc>
      </w:tr>
      <w:tr w:rsidR="00800E0A" w:rsidRPr="00093C01" w14:paraId="1E868135" w14:textId="77777777" w:rsidTr="00BA1B61">
        <w:tc>
          <w:tcPr>
            <w:tcW w:w="2263" w:type="dxa"/>
          </w:tcPr>
          <w:p w14:paraId="6CA6E329" w14:textId="77777777" w:rsidR="00800E0A" w:rsidRPr="00093C01" w:rsidRDefault="00800E0A" w:rsidP="00800E0A">
            <w:pPr>
              <w:jc w:val="both"/>
              <w:rPr>
                <w:rFonts w:cstheme="minorHAnsi"/>
              </w:rPr>
            </w:pPr>
            <w:r w:rsidRPr="00093C01">
              <w:rPr>
                <w:rFonts w:cstheme="minorHAnsi"/>
              </w:rPr>
              <w:t>Especialista en Sistemas</w:t>
            </w:r>
          </w:p>
        </w:tc>
        <w:tc>
          <w:tcPr>
            <w:tcW w:w="3097" w:type="dxa"/>
          </w:tcPr>
          <w:p w14:paraId="5965871E" w14:textId="77777777" w:rsidR="00800E0A" w:rsidRPr="00093C01" w:rsidRDefault="00800E0A" w:rsidP="00800E0A">
            <w:pPr>
              <w:jc w:val="both"/>
              <w:rPr>
                <w:rFonts w:cstheme="minorHAnsi"/>
                <w:color w:val="000000"/>
              </w:rPr>
            </w:pPr>
            <w:r w:rsidRPr="00093C01">
              <w:rPr>
                <w:rFonts w:cstheme="minorHAnsi"/>
                <w:color w:val="000000"/>
              </w:rPr>
              <w:t>Ingeniero en Sistemas, o en Desarrollo de Software.</w:t>
            </w:r>
          </w:p>
          <w:p w14:paraId="26FD610B" w14:textId="77777777" w:rsidR="00800E0A" w:rsidRPr="00093C01" w:rsidRDefault="00800E0A" w:rsidP="00800E0A">
            <w:pPr>
              <w:jc w:val="both"/>
              <w:rPr>
                <w:rFonts w:cstheme="minorHAnsi"/>
              </w:rPr>
            </w:pPr>
            <w:r w:rsidRPr="00093C01">
              <w:rPr>
                <w:rFonts w:cstheme="minorHAnsi"/>
                <w:color w:val="000000"/>
              </w:rPr>
              <w:t>Carreras afines con título de cuarto nivel en desarrollo de software o soluciones geográficas (se incluye a Licenciado en Sistemas, o en Desarrollo de Software)</w:t>
            </w:r>
          </w:p>
        </w:tc>
        <w:tc>
          <w:tcPr>
            <w:tcW w:w="3424" w:type="dxa"/>
          </w:tcPr>
          <w:p w14:paraId="61809FFC" w14:textId="77777777" w:rsidR="00800E0A" w:rsidRPr="00093C01" w:rsidRDefault="00800E0A" w:rsidP="00800E0A">
            <w:pPr>
              <w:jc w:val="both"/>
              <w:rPr>
                <w:rFonts w:cstheme="minorHAnsi"/>
              </w:rPr>
            </w:pPr>
            <w:r w:rsidRPr="00093C01">
              <w:rPr>
                <w:rFonts w:cstheme="minorHAnsi"/>
              </w:rPr>
              <w:t xml:space="preserve">Responsable de los componentes tecnológicos </w:t>
            </w:r>
            <w:proofErr w:type="gramStart"/>
            <w:r w:rsidRPr="00093C01">
              <w:rPr>
                <w:rFonts w:cstheme="minorHAnsi"/>
              </w:rPr>
              <w:t>del proyectos</w:t>
            </w:r>
            <w:proofErr w:type="gramEnd"/>
            <w:r w:rsidRPr="00093C01">
              <w:rPr>
                <w:rFonts w:cstheme="minorHAnsi"/>
              </w:rPr>
              <w:t>: bases de datos, SIGCAL, servicios Web, infraestructura tecnológica, etc.</w:t>
            </w:r>
          </w:p>
        </w:tc>
      </w:tr>
    </w:tbl>
    <w:p w14:paraId="29178EFE" w14:textId="77777777" w:rsidR="00800E0A" w:rsidRPr="00093C01" w:rsidRDefault="00800E0A" w:rsidP="00800E0A">
      <w:pPr>
        <w:spacing w:after="0" w:line="240" w:lineRule="auto"/>
        <w:jc w:val="both"/>
        <w:rPr>
          <w:rFonts w:cstheme="minorHAnsi"/>
        </w:rPr>
      </w:pPr>
    </w:p>
    <w:p w14:paraId="79E15024" w14:textId="7254138B" w:rsidR="00800E0A" w:rsidRPr="00E07F0F" w:rsidRDefault="00800E0A" w:rsidP="00800E0A">
      <w:pPr>
        <w:spacing w:after="0" w:line="240" w:lineRule="auto"/>
        <w:jc w:val="both"/>
        <w:rPr>
          <w:rFonts w:cstheme="minorHAnsi"/>
          <w:i/>
        </w:rPr>
      </w:pPr>
      <w:r w:rsidRPr="00800E0A">
        <w:rPr>
          <w:rFonts w:cstheme="minorHAnsi"/>
          <w:i/>
        </w:rPr>
        <w:t>* Puede ser el mismo técnico – dependerá de la formación y experiencia del profesional. Debe estar registrado en el MIDUVI como proveedor de Servicios Cat</w:t>
      </w:r>
      <w:r w:rsidR="00E07F0F">
        <w:rPr>
          <w:rFonts w:cstheme="minorHAnsi"/>
          <w:i/>
        </w:rPr>
        <w:t>astrales y/o Valoración masiva.</w:t>
      </w:r>
    </w:p>
    <w:p w14:paraId="5582B789" w14:textId="77777777" w:rsidR="007C773F" w:rsidRDefault="007C773F" w:rsidP="00800E0A">
      <w:pPr>
        <w:spacing w:after="0" w:line="240" w:lineRule="auto"/>
        <w:jc w:val="both"/>
        <w:rPr>
          <w:rFonts w:cstheme="minorHAnsi"/>
        </w:rPr>
      </w:pPr>
    </w:p>
    <w:p w14:paraId="4C067ED9" w14:textId="459C37CF" w:rsidR="00800E0A" w:rsidRPr="00E07F0F" w:rsidRDefault="00800E0A" w:rsidP="00E07F0F">
      <w:pPr>
        <w:pBdr>
          <w:top w:val="nil"/>
          <w:left w:val="nil"/>
          <w:bottom w:val="nil"/>
          <w:right w:val="nil"/>
          <w:between w:val="nil"/>
        </w:pBdr>
        <w:spacing w:after="0" w:line="240" w:lineRule="auto"/>
        <w:jc w:val="both"/>
        <w:rPr>
          <w:rFonts w:cstheme="minorHAnsi"/>
          <w:color w:val="000000"/>
        </w:rPr>
      </w:pPr>
      <w:r w:rsidRPr="007C773F">
        <w:rPr>
          <w:rFonts w:cstheme="minorHAnsi"/>
          <w:color w:val="000000"/>
        </w:rPr>
        <w:t>En la oferta se deberá especificar de manera detallada las funciones a de</w:t>
      </w:r>
      <w:r w:rsidR="00E07F0F">
        <w:rPr>
          <w:rFonts w:cstheme="minorHAnsi"/>
          <w:color w:val="000000"/>
        </w:rPr>
        <w:t>sempeñar por el personal clave.</w:t>
      </w:r>
    </w:p>
    <w:p w14:paraId="7D1F0BBF" w14:textId="77777777" w:rsidR="007C773F" w:rsidRDefault="007C773F" w:rsidP="00800E0A">
      <w:pPr>
        <w:pStyle w:val="Prrafodelista"/>
        <w:spacing w:after="0" w:line="240" w:lineRule="auto"/>
        <w:ind w:left="792"/>
        <w:jc w:val="both"/>
        <w:rPr>
          <w:rFonts w:cstheme="minorHAnsi"/>
        </w:rPr>
      </w:pPr>
    </w:p>
    <w:p w14:paraId="303D1623" w14:textId="77777777" w:rsidR="00800E0A" w:rsidRPr="00093C01" w:rsidRDefault="00800E0A" w:rsidP="00F1619B">
      <w:pPr>
        <w:pStyle w:val="Prrafodelista"/>
        <w:numPr>
          <w:ilvl w:val="2"/>
          <w:numId w:val="1"/>
        </w:numPr>
        <w:spacing w:after="0" w:line="240" w:lineRule="auto"/>
        <w:jc w:val="both"/>
        <w:outlineLvl w:val="1"/>
        <w:rPr>
          <w:rFonts w:cstheme="minorHAnsi"/>
          <w:b/>
          <w:bCs/>
        </w:rPr>
      </w:pPr>
      <w:bookmarkStart w:id="29" w:name="_Toc104841256"/>
      <w:bookmarkStart w:id="30" w:name="_Toc111413559"/>
      <w:r w:rsidRPr="00093C01">
        <w:rPr>
          <w:rFonts w:cstheme="minorHAnsi"/>
          <w:b/>
          <w:bCs/>
        </w:rPr>
        <w:t>PERSONAL DE APOYO</w:t>
      </w:r>
      <w:bookmarkEnd w:id="29"/>
      <w:bookmarkEnd w:id="30"/>
    </w:p>
    <w:p w14:paraId="42FF2DA4" w14:textId="77777777" w:rsidR="007C773F" w:rsidRDefault="007C773F" w:rsidP="00800E0A">
      <w:pPr>
        <w:spacing w:after="0" w:line="240" w:lineRule="auto"/>
        <w:ind w:firstLine="708"/>
        <w:jc w:val="both"/>
        <w:rPr>
          <w:rFonts w:cstheme="minorHAnsi"/>
          <w:b/>
          <w:bCs/>
        </w:rPr>
      </w:pPr>
    </w:p>
    <w:p w14:paraId="3287053F" w14:textId="534CC3C5" w:rsidR="00800E0A" w:rsidRPr="00093C01" w:rsidRDefault="00800E0A" w:rsidP="00800E0A">
      <w:pPr>
        <w:spacing w:after="0" w:line="240" w:lineRule="auto"/>
        <w:ind w:firstLine="708"/>
        <w:jc w:val="both"/>
        <w:rPr>
          <w:rFonts w:cstheme="minorHAnsi"/>
          <w:b/>
          <w:bCs/>
        </w:rPr>
      </w:pPr>
      <w:r w:rsidRPr="00093C01">
        <w:rPr>
          <w:rFonts w:cstheme="minorHAnsi"/>
          <w:b/>
          <w:bCs/>
        </w:rPr>
        <w:t>Brigadista</w:t>
      </w:r>
    </w:p>
    <w:p w14:paraId="00E11523" w14:textId="77777777" w:rsidR="00800E0A" w:rsidRPr="00093C01" w:rsidRDefault="00800E0A" w:rsidP="007C773F">
      <w:pPr>
        <w:pStyle w:val="Prrafodelista"/>
        <w:spacing w:after="0" w:line="240" w:lineRule="auto"/>
        <w:ind w:left="709"/>
        <w:jc w:val="both"/>
        <w:rPr>
          <w:rFonts w:cstheme="minorHAnsi"/>
        </w:rPr>
      </w:pPr>
      <w:r w:rsidRPr="00093C01">
        <w:rPr>
          <w:rFonts w:cstheme="minorHAnsi"/>
        </w:rPr>
        <w:t>Bachiller</w:t>
      </w:r>
    </w:p>
    <w:p w14:paraId="55F48B9F" w14:textId="77777777" w:rsidR="00800E0A" w:rsidRPr="00093C01" w:rsidRDefault="00800E0A" w:rsidP="007C773F">
      <w:pPr>
        <w:pStyle w:val="Prrafodelista"/>
        <w:spacing w:after="0" w:line="240" w:lineRule="auto"/>
        <w:ind w:left="709"/>
        <w:jc w:val="both"/>
        <w:rPr>
          <w:rFonts w:cstheme="minorHAnsi"/>
        </w:rPr>
      </w:pPr>
      <w:r w:rsidRPr="00093C01">
        <w:rPr>
          <w:rFonts w:cstheme="minorHAnsi"/>
        </w:rPr>
        <w:t>Cada brigada estará conformada por 2 técnicos: uno para levantar/confirmar la parte gráfica y otro para levantar la ficha predial.</w:t>
      </w:r>
    </w:p>
    <w:p w14:paraId="219D3D8A" w14:textId="77777777" w:rsidR="00800E0A" w:rsidRPr="00093C01" w:rsidRDefault="00800E0A" w:rsidP="007C773F">
      <w:pPr>
        <w:pStyle w:val="Prrafodelista"/>
        <w:spacing w:after="0" w:line="240" w:lineRule="auto"/>
        <w:ind w:left="709"/>
        <w:jc w:val="both"/>
        <w:rPr>
          <w:rFonts w:cstheme="minorHAnsi"/>
        </w:rPr>
      </w:pPr>
      <w:r w:rsidRPr="00093C01">
        <w:rPr>
          <w:rFonts w:cstheme="minorHAnsi"/>
        </w:rPr>
        <w:t>En caso de que la empresa desee conformar las brigadas con un número diferente de técnicos deberá sustentar y solicitar aprobación de parte del GADM, indicando la metodología que garantice realizar las actividades con la calidad requerida y dentro de los rendimientos esperados.</w:t>
      </w:r>
    </w:p>
    <w:p w14:paraId="284E8FDB" w14:textId="77777777" w:rsidR="00800E0A" w:rsidRPr="00093C01" w:rsidRDefault="00800E0A" w:rsidP="00800E0A">
      <w:pPr>
        <w:spacing w:after="0" w:line="240" w:lineRule="auto"/>
        <w:jc w:val="both"/>
        <w:rPr>
          <w:rFonts w:cstheme="minorHAnsi"/>
        </w:rPr>
      </w:pPr>
    </w:p>
    <w:p w14:paraId="68F18B4A" w14:textId="77777777" w:rsidR="00800E0A" w:rsidRPr="00093C01" w:rsidRDefault="00800E0A" w:rsidP="00800E0A">
      <w:pPr>
        <w:spacing w:after="0" w:line="240" w:lineRule="auto"/>
        <w:ind w:firstLine="708"/>
        <w:jc w:val="both"/>
        <w:rPr>
          <w:rFonts w:cstheme="minorHAnsi"/>
          <w:b/>
          <w:bCs/>
        </w:rPr>
      </w:pPr>
      <w:r w:rsidRPr="00093C01">
        <w:rPr>
          <w:rFonts w:cstheme="minorHAnsi"/>
          <w:b/>
          <w:bCs/>
        </w:rPr>
        <w:t>Supervisor de levantamiento predial</w:t>
      </w:r>
    </w:p>
    <w:p w14:paraId="157981B5" w14:textId="77777777" w:rsidR="00800E0A" w:rsidRPr="00093C01" w:rsidRDefault="00800E0A" w:rsidP="00D06FBA">
      <w:pPr>
        <w:pStyle w:val="Prrafodelista"/>
        <w:spacing w:after="0" w:line="240" w:lineRule="auto"/>
        <w:ind w:left="709"/>
        <w:jc w:val="both"/>
        <w:rPr>
          <w:rFonts w:cstheme="minorHAnsi"/>
        </w:rPr>
      </w:pPr>
      <w:r w:rsidRPr="00093C01">
        <w:rPr>
          <w:rFonts w:cstheme="minorHAnsi"/>
        </w:rPr>
        <w:t xml:space="preserve">Tecnólogo, licenciado, </w:t>
      </w:r>
      <w:r w:rsidRPr="00D06FBA">
        <w:rPr>
          <w:rFonts w:cstheme="minorHAnsi"/>
        </w:rPr>
        <w:t>egresado</w:t>
      </w:r>
      <w:r>
        <w:rPr>
          <w:rFonts w:cstheme="minorHAnsi"/>
        </w:rPr>
        <w:t>, Ingeniero(a</w:t>
      </w:r>
      <w:r w:rsidRPr="00313FBC">
        <w:rPr>
          <w:rFonts w:cstheme="minorHAnsi"/>
        </w:rPr>
        <w:t>) Ge</w:t>
      </w:r>
      <w:r>
        <w:rPr>
          <w:rFonts w:cstheme="minorHAnsi"/>
        </w:rPr>
        <w:t>ó</w:t>
      </w:r>
      <w:r w:rsidRPr="00313FBC">
        <w:rPr>
          <w:rFonts w:cstheme="minorHAnsi"/>
        </w:rPr>
        <w:t>gr</w:t>
      </w:r>
      <w:r>
        <w:rPr>
          <w:rFonts w:cstheme="minorHAnsi"/>
        </w:rPr>
        <w:t>a</w:t>
      </w:r>
      <w:r w:rsidRPr="00313FBC">
        <w:rPr>
          <w:rFonts w:cstheme="minorHAnsi"/>
        </w:rPr>
        <w:t>fo, Agr</w:t>
      </w:r>
      <w:r>
        <w:rPr>
          <w:rFonts w:cstheme="minorHAnsi"/>
        </w:rPr>
        <w:t>ó</w:t>
      </w:r>
      <w:r w:rsidRPr="00313FBC">
        <w:rPr>
          <w:rFonts w:cstheme="minorHAnsi"/>
        </w:rPr>
        <w:t>nomo,</w:t>
      </w:r>
      <w:r>
        <w:rPr>
          <w:rFonts w:cstheme="minorHAnsi"/>
        </w:rPr>
        <w:t xml:space="preserve"> </w:t>
      </w:r>
      <w:r w:rsidRPr="00313FBC">
        <w:rPr>
          <w:rFonts w:cstheme="minorHAnsi"/>
        </w:rPr>
        <w:t>Civil</w:t>
      </w:r>
      <w:r>
        <w:rPr>
          <w:rFonts w:cstheme="minorHAnsi"/>
        </w:rPr>
        <w:t>,</w:t>
      </w:r>
      <w:r w:rsidRPr="00313FBC">
        <w:rPr>
          <w:rFonts w:cstheme="minorHAnsi"/>
        </w:rPr>
        <w:t xml:space="preserve"> Arquitecto (a)</w:t>
      </w:r>
      <w:r>
        <w:rPr>
          <w:rFonts w:cstheme="minorHAnsi"/>
        </w:rPr>
        <w:t xml:space="preserve"> r</w:t>
      </w:r>
      <w:r w:rsidRPr="00093C01">
        <w:rPr>
          <w:rFonts w:cstheme="minorHAnsi"/>
        </w:rPr>
        <w:t>esponsable de organizar y supervisar el trabajo de las brigadas en campo.  Se considera un Supervisor de levantamiento predial por cada 5 brigadas; la empresa puede plantear en su oferta un número diferente debidamente sustentado.</w:t>
      </w:r>
    </w:p>
    <w:p w14:paraId="7171BED7" w14:textId="77777777" w:rsidR="00800E0A" w:rsidRPr="00093C01" w:rsidRDefault="00800E0A" w:rsidP="00D06FBA">
      <w:pPr>
        <w:pStyle w:val="Prrafodelista"/>
        <w:spacing w:after="0" w:line="240" w:lineRule="auto"/>
        <w:ind w:left="709"/>
        <w:jc w:val="both"/>
        <w:rPr>
          <w:rFonts w:cstheme="minorHAnsi"/>
        </w:rPr>
      </w:pPr>
      <w:r w:rsidRPr="00093C01">
        <w:rPr>
          <w:rFonts w:cstheme="minorHAnsi"/>
        </w:rPr>
        <w:t xml:space="preserve">El número de brigadas puede variar </w:t>
      </w:r>
      <w:r>
        <w:rPr>
          <w:rFonts w:cstheme="minorHAnsi"/>
        </w:rPr>
        <w:t xml:space="preserve">con la </w:t>
      </w:r>
      <w:r w:rsidRPr="00093C01">
        <w:rPr>
          <w:rFonts w:cstheme="minorHAnsi"/>
        </w:rPr>
        <w:t>debida justifica</w:t>
      </w:r>
      <w:r>
        <w:rPr>
          <w:rFonts w:cstheme="minorHAnsi"/>
        </w:rPr>
        <w:t>ción</w:t>
      </w:r>
      <w:r w:rsidRPr="00093C01">
        <w:rPr>
          <w:rFonts w:cstheme="minorHAnsi"/>
        </w:rPr>
        <w:t>.</w:t>
      </w:r>
    </w:p>
    <w:p w14:paraId="33B31FE3" w14:textId="77777777" w:rsidR="00800E0A" w:rsidRPr="00093C01" w:rsidRDefault="00800E0A" w:rsidP="00D06FBA">
      <w:pPr>
        <w:pStyle w:val="Prrafodelista"/>
        <w:spacing w:after="0" w:line="240" w:lineRule="auto"/>
        <w:ind w:left="709"/>
        <w:jc w:val="both"/>
        <w:rPr>
          <w:rFonts w:cstheme="minorHAnsi"/>
        </w:rPr>
      </w:pPr>
      <w:r w:rsidRPr="00093C01">
        <w:rPr>
          <w:rFonts w:cstheme="minorHAnsi"/>
        </w:rPr>
        <w:t>Levantamiento y/o conformación de proyectos de catastro urbano y/o rural.</w:t>
      </w:r>
    </w:p>
    <w:p w14:paraId="79DB22F3" w14:textId="77777777" w:rsidR="00800E0A" w:rsidRPr="00093C01" w:rsidRDefault="00800E0A" w:rsidP="00800E0A">
      <w:pPr>
        <w:spacing w:after="0" w:line="240" w:lineRule="auto"/>
        <w:jc w:val="both"/>
        <w:rPr>
          <w:rFonts w:cstheme="minorHAnsi"/>
        </w:rPr>
      </w:pPr>
    </w:p>
    <w:p w14:paraId="66D8BC29" w14:textId="77777777" w:rsidR="00800E0A" w:rsidRPr="00093C01" w:rsidRDefault="00800E0A" w:rsidP="00800E0A">
      <w:pPr>
        <w:spacing w:after="0" w:line="240" w:lineRule="auto"/>
        <w:ind w:firstLine="708"/>
        <w:jc w:val="both"/>
        <w:rPr>
          <w:rFonts w:cstheme="minorHAnsi"/>
          <w:b/>
          <w:bCs/>
        </w:rPr>
      </w:pPr>
      <w:r w:rsidRPr="00093C01">
        <w:rPr>
          <w:rFonts w:cstheme="minorHAnsi"/>
          <w:b/>
          <w:bCs/>
        </w:rPr>
        <w:t>Digitalizadores</w:t>
      </w:r>
    </w:p>
    <w:p w14:paraId="23B762B6" w14:textId="77777777" w:rsidR="00800E0A" w:rsidRPr="00093C01" w:rsidRDefault="00800E0A" w:rsidP="00D06FBA">
      <w:pPr>
        <w:pStyle w:val="Prrafodelista"/>
        <w:spacing w:after="0" w:line="240" w:lineRule="auto"/>
        <w:ind w:left="709"/>
        <w:jc w:val="both"/>
        <w:rPr>
          <w:rFonts w:cstheme="minorHAnsi"/>
        </w:rPr>
      </w:pPr>
      <w:r w:rsidRPr="00093C01">
        <w:rPr>
          <w:rFonts w:cstheme="minorHAnsi"/>
        </w:rPr>
        <w:t>Ing. Geógrafo, topógrafos, agrimensores, agrónomos o afines.</w:t>
      </w:r>
    </w:p>
    <w:p w14:paraId="4D52B695" w14:textId="77777777" w:rsidR="00800E0A" w:rsidRPr="00093C01" w:rsidRDefault="00800E0A" w:rsidP="00D06FBA">
      <w:pPr>
        <w:pStyle w:val="Prrafodelista"/>
        <w:spacing w:after="0" w:line="240" w:lineRule="auto"/>
        <w:ind w:left="709"/>
        <w:jc w:val="both"/>
        <w:rPr>
          <w:rFonts w:cstheme="minorHAnsi"/>
        </w:rPr>
      </w:pPr>
      <w:r w:rsidRPr="00093C01">
        <w:rPr>
          <w:rFonts w:cstheme="minorHAnsi"/>
        </w:rPr>
        <w:t>Manejo de GIS, CAD, elaboración y edición de cartografía. Responsable del dibujo/edición de predios y construcciones.</w:t>
      </w:r>
    </w:p>
    <w:p w14:paraId="4BE65446" w14:textId="3844E7F8" w:rsidR="00800E0A" w:rsidRDefault="00800E0A" w:rsidP="00322CD8">
      <w:pPr>
        <w:autoSpaceDE w:val="0"/>
        <w:autoSpaceDN w:val="0"/>
        <w:adjustRightInd w:val="0"/>
        <w:spacing w:after="0" w:line="240" w:lineRule="auto"/>
        <w:jc w:val="both"/>
        <w:rPr>
          <w:rFonts w:cstheme="minorHAnsi"/>
        </w:rPr>
      </w:pPr>
    </w:p>
    <w:p w14:paraId="0F7039CC" w14:textId="77777777" w:rsidR="00800E0A" w:rsidRPr="00093C01" w:rsidRDefault="00800E0A" w:rsidP="00800E0A">
      <w:pPr>
        <w:pStyle w:val="Prrafodelista"/>
        <w:spacing w:after="0" w:line="240" w:lineRule="auto"/>
        <w:ind w:left="792"/>
        <w:jc w:val="both"/>
        <w:rPr>
          <w:rFonts w:cstheme="minorHAnsi"/>
        </w:rPr>
      </w:pPr>
    </w:p>
    <w:p w14:paraId="5F660094" w14:textId="77777777" w:rsidR="00800E0A" w:rsidRPr="00093C01" w:rsidRDefault="00800E0A" w:rsidP="00F1619B">
      <w:pPr>
        <w:pStyle w:val="Prrafodelista"/>
        <w:numPr>
          <w:ilvl w:val="2"/>
          <w:numId w:val="1"/>
        </w:numPr>
        <w:spacing w:after="0" w:line="240" w:lineRule="auto"/>
        <w:jc w:val="both"/>
        <w:outlineLvl w:val="1"/>
        <w:rPr>
          <w:rFonts w:cstheme="minorHAnsi"/>
          <w:b/>
          <w:bCs/>
        </w:rPr>
      </w:pPr>
      <w:bookmarkStart w:id="31" w:name="_Toc88573082"/>
      <w:bookmarkStart w:id="32" w:name="_Toc94540862"/>
      <w:bookmarkStart w:id="33" w:name="_Toc104841258"/>
      <w:bookmarkStart w:id="34" w:name="_Toc111413560"/>
      <w:r w:rsidRPr="00093C01">
        <w:rPr>
          <w:rFonts w:cstheme="minorHAnsi"/>
          <w:b/>
          <w:bCs/>
        </w:rPr>
        <w:t>Experiencia mínima del personal técnico clave</w:t>
      </w:r>
      <w:bookmarkEnd w:id="31"/>
      <w:bookmarkEnd w:id="32"/>
      <w:bookmarkEnd w:id="33"/>
      <w:bookmarkEnd w:id="34"/>
    </w:p>
    <w:p w14:paraId="673113D1" w14:textId="77777777" w:rsidR="00800E0A" w:rsidRPr="00093C01" w:rsidRDefault="00800E0A" w:rsidP="00800E0A">
      <w:pPr>
        <w:spacing w:after="0" w:line="240" w:lineRule="auto"/>
        <w:rPr>
          <w:rFonts w:cstheme="minorHAn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108"/>
        <w:gridCol w:w="1008"/>
        <w:gridCol w:w="1384"/>
        <w:gridCol w:w="1559"/>
      </w:tblGrid>
      <w:tr w:rsidR="00800E0A" w:rsidRPr="00093C01" w14:paraId="59CE7973" w14:textId="77777777" w:rsidTr="00BA1B61">
        <w:tc>
          <w:tcPr>
            <w:tcW w:w="1696" w:type="dxa"/>
            <w:tcBorders>
              <w:bottom w:val="nil"/>
            </w:tcBorders>
            <w:vAlign w:val="center"/>
          </w:tcPr>
          <w:p w14:paraId="60D221E6" w14:textId="77777777" w:rsidR="00800E0A" w:rsidRPr="00093C01" w:rsidRDefault="00800E0A" w:rsidP="00BA1B61">
            <w:pPr>
              <w:spacing w:after="0" w:line="240" w:lineRule="auto"/>
              <w:jc w:val="center"/>
              <w:rPr>
                <w:rFonts w:cstheme="minorHAnsi"/>
              </w:rPr>
            </w:pPr>
            <w:r w:rsidRPr="00093C01">
              <w:rPr>
                <w:rFonts w:cstheme="minorHAnsi"/>
              </w:rPr>
              <w:t>Función</w:t>
            </w:r>
          </w:p>
        </w:tc>
        <w:tc>
          <w:tcPr>
            <w:tcW w:w="3108" w:type="dxa"/>
            <w:tcBorders>
              <w:bottom w:val="nil"/>
            </w:tcBorders>
            <w:vAlign w:val="center"/>
          </w:tcPr>
          <w:p w14:paraId="786B60BF" w14:textId="77777777" w:rsidR="00800E0A" w:rsidRPr="00093C01" w:rsidRDefault="00800E0A" w:rsidP="00BA1B61">
            <w:pPr>
              <w:spacing w:after="0" w:line="240" w:lineRule="auto"/>
              <w:jc w:val="center"/>
              <w:rPr>
                <w:rFonts w:cstheme="minorHAnsi"/>
              </w:rPr>
            </w:pPr>
            <w:r w:rsidRPr="00093C01">
              <w:rPr>
                <w:rFonts w:cstheme="minorHAnsi"/>
              </w:rPr>
              <w:t>Experiencia</w:t>
            </w:r>
          </w:p>
        </w:tc>
        <w:tc>
          <w:tcPr>
            <w:tcW w:w="1008" w:type="dxa"/>
            <w:tcBorders>
              <w:bottom w:val="nil"/>
            </w:tcBorders>
            <w:vAlign w:val="center"/>
          </w:tcPr>
          <w:p w14:paraId="4A6B8AAE" w14:textId="77777777" w:rsidR="00800E0A" w:rsidRPr="00093C01" w:rsidRDefault="00800E0A" w:rsidP="00BA1B61">
            <w:pPr>
              <w:spacing w:after="0" w:line="240" w:lineRule="auto"/>
              <w:jc w:val="center"/>
              <w:rPr>
                <w:rFonts w:cstheme="minorHAnsi"/>
              </w:rPr>
            </w:pPr>
            <w:r w:rsidRPr="00093C01">
              <w:rPr>
                <w:rFonts w:cstheme="minorHAnsi"/>
              </w:rPr>
              <w:t>Tiempo</w:t>
            </w:r>
          </w:p>
        </w:tc>
        <w:tc>
          <w:tcPr>
            <w:tcW w:w="1384" w:type="dxa"/>
            <w:tcBorders>
              <w:bottom w:val="nil"/>
            </w:tcBorders>
            <w:vAlign w:val="center"/>
          </w:tcPr>
          <w:p w14:paraId="1AB40277" w14:textId="77777777" w:rsidR="00800E0A" w:rsidRPr="00093C01" w:rsidRDefault="00800E0A" w:rsidP="00BA1B61">
            <w:pPr>
              <w:spacing w:after="0" w:line="240" w:lineRule="auto"/>
              <w:jc w:val="center"/>
              <w:rPr>
                <w:rFonts w:cstheme="minorHAnsi"/>
              </w:rPr>
            </w:pPr>
            <w:r w:rsidRPr="00093C01">
              <w:rPr>
                <w:rFonts w:cstheme="minorHAnsi"/>
              </w:rPr>
              <w:t>Número de proyecto</w:t>
            </w:r>
          </w:p>
        </w:tc>
        <w:tc>
          <w:tcPr>
            <w:tcW w:w="1559" w:type="dxa"/>
            <w:tcBorders>
              <w:bottom w:val="nil"/>
            </w:tcBorders>
            <w:vAlign w:val="center"/>
          </w:tcPr>
          <w:p w14:paraId="06CF4D20" w14:textId="77777777" w:rsidR="00800E0A" w:rsidRPr="00093C01" w:rsidRDefault="00800E0A" w:rsidP="00BA1B61">
            <w:pPr>
              <w:spacing w:after="0" w:line="240" w:lineRule="auto"/>
              <w:jc w:val="center"/>
              <w:rPr>
                <w:rFonts w:cstheme="minorHAnsi"/>
              </w:rPr>
            </w:pPr>
            <w:r w:rsidRPr="00093C01">
              <w:rPr>
                <w:rFonts w:cstheme="minorHAnsi"/>
              </w:rPr>
              <w:t>Monto de proyecto</w:t>
            </w:r>
          </w:p>
        </w:tc>
      </w:tr>
      <w:tr w:rsidR="00800E0A" w:rsidRPr="00093C01" w14:paraId="77896590" w14:textId="77777777" w:rsidTr="00BA1B61">
        <w:tc>
          <w:tcPr>
            <w:tcW w:w="1696" w:type="dxa"/>
            <w:vAlign w:val="center"/>
          </w:tcPr>
          <w:p w14:paraId="61160CCA" w14:textId="77777777" w:rsidR="00800E0A" w:rsidRPr="00093C01" w:rsidRDefault="00800E0A" w:rsidP="00BA1B61">
            <w:pPr>
              <w:spacing w:after="0" w:line="240" w:lineRule="auto"/>
              <w:jc w:val="both"/>
              <w:rPr>
                <w:rFonts w:cstheme="minorHAnsi"/>
                <w:color w:val="000000"/>
              </w:rPr>
            </w:pPr>
            <w:r w:rsidRPr="00093C01">
              <w:rPr>
                <w:rFonts w:cstheme="minorHAnsi"/>
                <w:color w:val="000000"/>
              </w:rPr>
              <w:t>Director de Proyecto</w:t>
            </w:r>
          </w:p>
        </w:tc>
        <w:tc>
          <w:tcPr>
            <w:tcW w:w="3108" w:type="dxa"/>
          </w:tcPr>
          <w:p w14:paraId="25F57D52" w14:textId="77777777" w:rsidR="00800E0A" w:rsidRPr="00093C01" w:rsidRDefault="00800E0A" w:rsidP="00BA1B61">
            <w:pPr>
              <w:spacing w:after="0" w:line="240" w:lineRule="auto"/>
              <w:jc w:val="both"/>
              <w:rPr>
                <w:rFonts w:cstheme="minorHAnsi"/>
                <w:color w:val="000000"/>
              </w:rPr>
            </w:pPr>
            <w:r w:rsidRPr="00093C01">
              <w:rPr>
                <w:rFonts w:cstheme="minorHAnsi"/>
                <w:color w:val="000000"/>
              </w:rPr>
              <w:t xml:space="preserve">Experiencia como consultor, director o </w:t>
            </w:r>
            <w:proofErr w:type="gramStart"/>
            <w:r w:rsidRPr="00093C01">
              <w:rPr>
                <w:rFonts w:cstheme="minorHAnsi"/>
                <w:color w:val="000000"/>
              </w:rPr>
              <w:t>Jefe</w:t>
            </w:r>
            <w:proofErr w:type="gramEnd"/>
            <w:r w:rsidRPr="00093C01">
              <w:rPr>
                <w:rFonts w:cstheme="minorHAnsi"/>
                <w:color w:val="000000"/>
              </w:rPr>
              <w:t xml:space="preserve"> en al menos </w:t>
            </w:r>
            <w:r w:rsidRPr="0085232B">
              <w:rPr>
                <w:rFonts w:cstheme="minorHAnsi"/>
                <w:color w:val="000000"/>
                <w:highlight w:val="yellow"/>
              </w:rPr>
              <w:t>3</w:t>
            </w:r>
            <w:r w:rsidRPr="00093C01">
              <w:rPr>
                <w:rFonts w:cstheme="minorHAnsi"/>
                <w:color w:val="000000"/>
              </w:rPr>
              <w:t xml:space="preserve"> proyectos en los últimos 15 años. Cuyo monto por proyecto acreditará un monto mínimo del </w:t>
            </w:r>
            <w:r w:rsidRPr="0085232B">
              <w:rPr>
                <w:rFonts w:cstheme="minorHAnsi"/>
                <w:color w:val="000000"/>
                <w:highlight w:val="yellow"/>
              </w:rPr>
              <w:t>x</w:t>
            </w:r>
            <w:r w:rsidRPr="00093C01">
              <w:rPr>
                <w:rFonts w:cstheme="minorHAnsi"/>
                <w:color w:val="000000"/>
              </w:rPr>
              <w:t>% del monto de la consultoría.</w:t>
            </w:r>
          </w:p>
        </w:tc>
        <w:tc>
          <w:tcPr>
            <w:tcW w:w="1008" w:type="dxa"/>
            <w:vAlign w:val="center"/>
          </w:tcPr>
          <w:p w14:paraId="55D587C2" w14:textId="77777777" w:rsidR="00800E0A" w:rsidRPr="00093C01" w:rsidRDefault="00800E0A" w:rsidP="00BA1B61">
            <w:pPr>
              <w:spacing w:after="0" w:line="240" w:lineRule="auto"/>
              <w:jc w:val="center"/>
              <w:rPr>
                <w:rFonts w:cstheme="minorHAnsi"/>
              </w:rPr>
            </w:pPr>
            <w:r w:rsidRPr="00093C01">
              <w:rPr>
                <w:rFonts w:cstheme="minorHAnsi"/>
              </w:rPr>
              <w:t>15 años</w:t>
            </w:r>
          </w:p>
        </w:tc>
        <w:tc>
          <w:tcPr>
            <w:tcW w:w="1384" w:type="dxa"/>
            <w:shd w:val="clear" w:color="auto" w:fill="auto"/>
            <w:vAlign w:val="center"/>
          </w:tcPr>
          <w:p w14:paraId="7BC5F690" w14:textId="77777777" w:rsidR="00800E0A" w:rsidRPr="00093C01" w:rsidRDefault="00800E0A" w:rsidP="00BA1B61">
            <w:pPr>
              <w:spacing w:after="0" w:line="240" w:lineRule="auto"/>
              <w:jc w:val="center"/>
              <w:rPr>
                <w:rFonts w:cstheme="minorHAnsi"/>
              </w:rPr>
            </w:pPr>
            <w:r>
              <w:rPr>
                <w:rFonts w:cstheme="minorHAnsi"/>
              </w:rPr>
              <w:t>3</w:t>
            </w:r>
          </w:p>
        </w:tc>
        <w:tc>
          <w:tcPr>
            <w:tcW w:w="1559" w:type="dxa"/>
            <w:vAlign w:val="center"/>
          </w:tcPr>
          <w:p w14:paraId="7490F163" w14:textId="77777777" w:rsidR="00800E0A" w:rsidRPr="00093C01" w:rsidRDefault="00800E0A" w:rsidP="00BA1B61">
            <w:pPr>
              <w:spacing w:after="0" w:line="240" w:lineRule="auto"/>
              <w:jc w:val="center"/>
              <w:rPr>
                <w:rFonts w:cstheme="minorHAnsi"/>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r w:rsidR="00800E0A" w:rsidRPr="00093C01" w14:paraId="32610CE7" w14:textId="77777777" w:rsidTr="00BA1B61">
        <w:tc>
          <w:tcPr>
            <w:tcW w:w="1696" w:type="dxa"/>
          </w:tcPr>
          <w:p w14:paraId="6D0A363A" w14:textId="77777777" w:rsidR="00800E0A" w:rsidRPr="00093C01" w:rsidRDefault="00800E0A" w:rsidP="00BA1B61">
            <w:pPr>
              <w:spacing w:after="0" w:line="240" w:lineRule="auto"/>
              <w:jc w:val="both"/>
              <w:rPr>
                <w:rFonts w:cstheme="minorHAnsi"/>
              </w:rPr>
            </w:pPr>
            <w:r w:rsidRPr="00093C01">
              <w:rPr>
                <w:rFonts w:cstheme="minorHAnsi"/>
              </w:rPr>
              <w:t>Especialista en Comunicación</w:t>
            </w:r>
          </w:p>
        </w:tc>
        <w:tc>
          <w:tcPr>
            <w:tcW w:w="3108" w:type="dxa"/>
          </w:tcPr>
          <w:p w14:paraId="3BCF4515" w14:textId="77777777" w:rsidR="00800E0A" w:rsidRPr="00093C01" w:rsidRDefault="00800E0A" w:rsidP="00BA1B61">
            <w:pPr>
              <w:spacing w:after="0" w:line="240" w:lineRule="auto"/>
              <w:jc w:val="both"/>
              <w:rPr>
                <w:rFonts w:cstheme="minorHAnsi"/>
              </w:rPr>
            </w:pPr>
            <w:r w:rsidRPr="00093C01">
              <w:rPr>
                <w:rFonts w:cstheme="minorHAnsi"/>
              </w:rPr>
              <w:t>Experiencia en comunicación y difusión de proyectos catastrales, sociales, o similares.</w:t>
            </w:r>
          </w:p>
          <w:p w14:paraId="199A13C4" w14:textId="77777777" w:rsidR="00800E0A" w:rsidRPr="00093C01" w:rsidRDefault="00800E0A" w:rsidP="00BA1B61">
            <w:pPr>
              <w:spacing w:after="0" w:line="240" w:lineRule="auto"/>
              <w:jc w:val="both"/>
              <w:rPr>
                <w:rFonts w:cstheme="minorHAnsi"/>
                <w:color w:val="000000"/>
              </w:rPr>
            </w:pPr>
            <w:r w:rsidRPr="00093C01">
              <w:rPr>
                <w:rFonts w:cstheme="minorHAnsi"/>
              </w:rPr>
              <w:t>Trabajo en campo, relación con organizaciones sociales o promoción de proyectos productivos o sociales en territorio</w:t>
            </w:r>
          </w:p>
        </w:tc>
        <w:tc>
          <w:tcPr>
            <w:tcW w:w="1008" w:type="dxa"/>
            <w:shd w:val="clear" w:color="auto" w:fill="auto"/>
            <w:vAlign w:val="center"/>
          </w:tcPr>
          <w:p w14:paraId="46F51793" w14:textId="77777777" w:rsidR="00800E0A" w:rsidRPr="00093C01" w:rsidRDefault="00800E0A" w:rsidP="00BA1B61">
            <w:pPr>
              <w:spacing w:after="0" w:line="240" w:lineRule="auto"/>
              <w:jc w:val="center"/>
              <w:rPr>
                <w:rFonts w:cstheme="minorHAnsi"/>
              </w:rPr>
            </w:pPr>
            <w:r w:rsidRPr="0085232B">
              <w:rPr>
                <w:rFonts w:cstheme="minorHAnsi"/>
                <w:highlight w:val="yellow"/>
              </w:rPr>
              <w:t>5</w:t>
            </w:r>
            <w:r w:rsidRPr="00093C01">
              <w:rPr>
                <w:rFonts w:cstheme="minorHAnsi"/>
              </w:rPr>
              <w:t xml:space="preserve"> años</w:t>
            </w:r>
          </w:p>
        </w:tc>
        <w:tc>
          <w:tcPr>
            <w:tcW w:w="1384" w:type="dxa"/>
            <w:shd w:val="clear" w:color="auto" w:fill="auto"/>
            <w:vAlign w:val="center"/>
          </w:tcPr>
          <w:p w14:paraId="43964648" w14:textId="77777777" w:rsidR="00800E0A" w:rsidRPr="00093C01" w:rsidRDefault="00800E0A" w:rsidP="00BA1B61">
            <w:pPr>
              <w:spacing w:after="0" w:line="240" w:lineRule="auto"/>
              <w:jc w:val="center"/>
              <w:rPr>
                <w:rFonts w:cstheme="minorHAnsi"/>
              </w:rPr>
            </w:pPr>
            <w:r w:rsidRPr="0001347B">
              <w:rPr>
                <w:rFonts w:cstheme="minorHAnsi"/>
                <w:highlight w:val="yellow"/>
              </w:rPr>
              <w:t>3</w:t>
            </w:r>
          </w:p>
        </w:tc>
        <w:tc>
          <w:tcPr>
            <w:tcW w:w="1559" w:type="dxa"/>
            <w:shd w:val="clear" w:color="auto" w:fill="auto"/>
            <w:vAlign w:val="center"/>
          </w:tcPr>
          <w:p w14:paraId="771316DD" w14:textId="77777777" w:rsidR="00800E0A" w:rsidRPr="00093C01" w:rsidRDefault="00800E0A" w:rsidP="00BA1B61">
            <w:pPr>
              <w:spacing w:after="0" w:line="240" w:lineRule="auto"/>
              <w:jc w:val="center"/>
              <w:rPr>
                <w:rFonts w:cstheme="minorHAnsi"/>
                <w:color w:val="000000"/>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r w:rsidR="00800E0A" w:rsidRPr="00093C01" w14:paraId="057787E8" w14:textId="77777777" w:rsidTr="00BA1B61">
        <w:tc>
          <w:tcPr>
            <w:tcW w:w="1696" w:type="dxa"/>
            <w:vAlign w:val="center"/>
          </w:tcPr>
          <w:p w14:paraId="5038D40E" w14:textId="77777777" w:rsidR="00800E0A" w:rsidRPr="00093C01" w:rsidRDefault="00800E0A" w:rsidP="00BA1B61">
            <w:pPr>
              <w:spacing w:after="0" w:line="240" w:lineRule="auto"/>
              <w:jc w:val="both"/>
              <w:rPr>
                <w:rFonts w:cstheme="minorHAnsi"/>
                <w:color w:val="000000"/>
              </w:rPr>
            </w:pPr>
            <w:r w:rsidRPr="00093C01">
              <w:rPr>
                <w:rFonts w:cstheme="minorHAnsi"/>
              </w:rPr>
              <w:t>Especialista</w:t>
            </w:r>
            <w:r w:rsidRPr="00093C01">
              <w:rPr>
                <w:rFonts w:cstheme="minorHAnsi"/>
                <w:color w:val="000000"/>
              </w:rPr>
              <w:t xml:space="preserve"> en Catastros</w:t>
            </w:r>
          </w:p>
        </w:tc>
        <w:tc>
          <w:tcPr>
            <w:tcW w:w="3108" w:type="dxa"/>
          </w:tcPr>
          <w:p w14:paraId="2F2C0AA2" w14:textId="77777777" w:rsidR="00800E0A" w:rsidRDefault="00800E0A" w:rsidP="00BA1B61">
            <w:pPr>
              <w:spacing w:after="0" w:line="240" w:lineRule="auto"/>
              <w:jc w:val="both"/>
              <w:rPr>
                <w:rFonts w:cstheme="minorHAnsi"/>
                <w:color w:val="000000"/>
              </w:rPr>
            </w:pPr>
            <w:r w:rsidRPr="00093C01">
              <w:rPr>
                <w:rFonts w:cstheme="minorHAnsi"/>
                <w:color w:val="000000"/>
              </w:rPr>
              <w:t xml:space="preserve">Experiencia como </w:t>
            </w:r>
            <w:r w:rsidRPr="00093C01">
              <w:rPr>
                <w:rFonts w:cstheme="minorHAnsi"/>
              </w:rPr>
              <w:t xml:space="preserve">Especialista, Coordinador, </w:t>
            </w:r>
            <w:proofErr w:type="gramStart"/>
            <w:r w:rsidRPr="00093C01">
              <w:rPr>
                <w:rFonts w:cstheme="minorHAnsi"/>
              </w:rPr>
              <w:t>Director</w:t>
            </w:r>
            <w:proofErr w:type="gramEnd"/>
            <w:r w:rsidRPr="00093C01">
              <w:rPr>
                <w:rFonts w:cstheme="minorHAnsi"/>
              </w:rPr>
              <w:t>/Jefe</w:t>
            </w:r>
            <w:r w:rsidRPr="00093C01">
              <w:rPr>
                <w:rFonts w:cstheme="minorHAnsi"/>
                <w:color w:val="000000"/>
              </w:rPr>
              <w:t xml:space="preserve"> de Catastro, en los últimos </w:t>
            </w:r>
            <w:r>
              <w:rPr>
                <w:rFonts w:cstheme="minorHAnsi"/>
                <w:color w:val="000000"/>
              </w:rPr>
              <w:t>1</w:t>
            </w:r>
            <w:r w:rsidRPr="00093C01">
              <w:rPr>
                <w:rFonts w:cstheme="minorHAnsi"/>
                <w:color w:val="000000"/>
              </w:rPr>
              <w:t xml:space="preserve">5 años </w:t>
            </w:r>
            <w:r w:rsidRPr="00093C01">
              <w:rPr>
                <w:rFonts w:cstheme="minorHAnsi"/>
                <w:color w:val="000000"/>
              </w:rPr>
              <w:lastRenderedPageBreak/>
              <w:t>o fiscalización de proyectos catastrales o territoriales.</w:t>
            </w:r>
          </w:p>
          <w:p w14:paraId="47A0B1C2" w14:textId="77777777" w:rsidR="00800E0A" w:rsidRPr="00093C01" w:rsidRDefault="00800E0A" w:rsidP="00BA1B61">
            <w:pPr>
              <w:spacing w:after="0" w:line="240" w:lineRule="auto"/>
              <w:jc w:val="both"/>
              <w:rPr>
                <w:rFonts w:cstheme="minorHAnsi"/>
              </w:rPr>
            </w:pPr>
            <w:r w:rsidRPr="00093C01">
              <w:rPr>
                <w:rFonts w:cstheme="minorHAnsi"/>
              </w:rPr>
              <w:t>Experiencia en la generación de cartografía base y cartografía temática del GADM</w:t>
            </w:r>
          </w:p>
          <w:p w14:paraId="7AD02F32" w14:textId="77777777" w:rsidR="00800E0A" w:rsidRPr="00093C01" w:rsidRDefault="00800E0A" w:rsidP="00BA1B61">
            <w:pPr>
              <w:spacing w:after="0" w:line="240" w:lineRule="auto"/>
              <w:jc w:val="both"/>
              <w:rPr>
                <w:rFonts w:cstheme="minorHAnsi"/>
                <w:color w:val="000000"/>
              </w:rPr>
            </w:pPr>
            <w:r w:rsidRPr="00093C01">
              <w:rPr>
                <w:rFonts w:cstheme="minorHAnsi"/>
              </w:rPr>
              <w:t>Experiencia en control de calidad de proyectos, catastrales, censales, o terri</w:t>
            </w:r>
            <w:r>
              <w:rPr>
                <w:rFonts w:cstheme="minorHAnsi"/>
              </w:rPr>
              <w:t>t</w:t>
            </w:r>
            <w:r w:rsidRPr="00093C01">
              <w:rPr>
                <w:rFonts w:cstheme="minorHAnsi"/>
              </w:rPr>
              <w:t xml:space="preserve">oriales </w:t>
            </w:r>
            <w:r>
              <w:rPr>
                <w:rFonts w:cstheme="minorHAnsi"/>
              </w:rPr>
              <w:t xml:space="preserve">o </w:t>
            </w:r>
            <w:r w:rsidRPr="00093C01">
              <w:rPr>
                <w:rFonts w:cstheme="minorHAnsi"/>
              </w:rPr>
              <w:t>afines con la consultoría</w:t>
            </w:r>
            <w:r>
              <w:rPr>
                <w:rFonts w:cstheme="minorHAnsi"/>
              </w:rPr>
              <w:t xml:space="preserve">. </w:t>
            </w:r>
            <w:r w:rsidRPr="00093C01">
              <w:rPr>
                <w:rFonts w:cstheme="minorHAnsi"/>
                <w:color w:val="000000"/>
              </w:rPr>
              <w:t xml:space="preserve">En al menos </w:t>
            </w:r>
            <w:r w:rsidRPr="0085232B">
              <w:rPr>
                <w:rFonts w:cstheme="minorHAnsi"/>
                <w:color w:val="000000"/>
                <w:highlight w:val="yellow"/>
              </w:rPr>
              <w:t>3</w:t>
            </w:r>
            <w:r w:rsidRPr="00093C01">
              <w:rPr>
                <w:rFonts w:cstheme="minorHAnsi"/>
                <w:color w:val="000000"/>
              </w:rPr>
              <w:t xml:space="preserve"> proyectos cuyo monto </w:t>
            </w:r>
            <w:r>
              <w:rPr>
                <w:rFonts w:cstheme="minorHAnsi"/>
                <w:color w:val="000000"/>
              </w:rPr>
              <w:t>(</w:t>
            </w:r>
            <w:proofErr w:type="gramStart"/>
            <w:r>
              <w:rPr>
                <w:rFonts w:cstheme="minorHAnsi"/>
                <w:color w:val="000000"/>
              </w:rPr>
              <w:t>total?</w:t>
            </w:r>
            <w:proofErr w:type="gramEnd"/>
            <w:r>
              <w:rPr>
                <w:rFonts w:cstheme="minorHAnsi"/>
                <w:color w:val="000000"/>
              </w:rPr>
              <w:t xml:space="preserve">) </w:t>
            </w:r>
            <w:r w:rsidRPr="00093C01">
              <w:rPr>
                <w:rFonts w:cstheme="minorHAnsi"/>
                <w:color w:val="000000"/>
              </w:rPr>
              <w:t xml:space="preserve">sea un valor igual o superior al </w:t>
            </w:r>
            <w:r w:rsidRPr="0085232B">
              <w:rPr>
                <w:rFonts w:cstheme="minorHAnsi"/>
                <w:color w:val="000000"/>
                <w:highlight w:val="yellow"/>
              </w:rPr>
              <w:t>x</w:t>
            </w:r>
            <w:r w:rsidRPr="00093C01">
              <w:rPr>
                <w:rFonts w:cstheme="minorHAnsi"/>
                <w:color w:val="000000"/>
              </w:rPr>
              <w:t>% del monto de la consultoría</w:t>
            </w:r>
          </w:p>
        </w:tc>
        <w:tc>
          <w:tcPr>
            <w:tcW w:w="1008" w:type="dxa"/>
            <w:shd w:val="clear" w:color="auto" w:fill="auto"/>
            <w:vAlign w:val="center"/>
          </w:tcPr>
          <w:p w14:paraId="1FAF9B8F" w14:textId="77777777" w:rsidR="00800E0A" w:rsidRPr="00093C01" w:rsidRDefault="00800E0A" w:rsidP="00BA1B61">
            <w:pPr>
              <w:spacing w:after="0" w:line="240" w:lineRule="auto"/>
              <w:jc w:val="center"/>
              <w:rPr>
                <w:rFonts w:cstheme="minorHAnsi"/>
              </w:rPr>
            </w:pPr>
            <w:r w:rsidRPr="0085232B">
              <w:rPr>
                <w:rFonts w:cstheme="minorHAnsi"/>
                <w:highlight w:val="yellow"/>
              </w:rPr>
              <w:lastRenderedPageBreak/>
              <w:t>8</w:t>
            </w:r>
            <w:r w:rsidRPr="00093C01">
              <w:rPr>
                <w:rFonts w:cstheme="minorHAnsi"/>
              </w:rPr>
              <w:t xml:space="preserve"> años</w:t>
            </w:r>
          </w:p>
        </w:tc>
        <w:tc>
          <w:tcPr>
            <w:tcW w:w="1384" w:type="dxa"/>
            <w:shd w:val="clear" w:color="auto" w:fill="auto"/>
            <w:vAlign w:val="center"/>
          </w:tcPr>
          <w:p w14:paraId="2EEF834F" w14:textId="77777777" w:rsidR="00800E0A" w:rsidRPr="00093C01" w:rsidRDefault="00800E0A" w:rsidP="00BA1B61">
            <w:pPr>
              <w:spacing w:after="0" w:line="240" w:lineRule="auto"/>
              <w:jc w:val="center"/>
              <w:rPr>
                <w:rFonts w:cstheme="minorHAnsi"/>
              </w:rPr>
            </w:pPr>
            <w:r w:rsidRPr="0001347B">
              <w:rPr>
                <w:rFonts w:cstheme="minorHAnsi"/>
                <w:highlight w:val="yellow"/>
              </w:rPr>
              <w:t>3</w:t>
            </w:r>
          </w:p>
        </w:tc>
        <w:tc>
          <w:tcPr>
            <w:tcW w:w="1559" w:type="dxa"/>
            <w:shd w:val="clear" w:color="auto" w:fill="auto"/>
            <w:vAlign w:val="center"/>
          </w:tcPr>
          <w:p w14:paraId="358D36AE" w14:textId="77777777" w:rsidR="00800E0A" w:rsidRPr="00093C01" w:rsidRDefault="00800E0A" w:rsidP="00BA1B61">
            <w:pPr>
              <w:spacing w:after="0" w:line="240" w:lineRule="auto"/>
              <w:jc w:val="center"/>
              <w:rPr>
                <w:rFonts w:cstheme="minorHAnsi"/>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r w:rsidR="00800E0A" w:rsidRPr="00093C01" w14:paraId="1A4C6622" w14:textId="77777777" w:rsidTr="00BA1B61">
        <w:tc>
          <w:tcPr>
            <w:tcW w:w="1696" w:type="dxa"/>
          </w:tcPr>
          <w:p w14:paraId="55A588D3" w14:textId="28EF4BFA" w:rsidR="00800E0A" w:rsidRPr="00093C01" w:rsidRDefault="00800E0A" w:rsidP="00BA1B61">
            <w:pPr>
              <w:spacing w:after="0" w:line="240" w:lineRule="auto"/>
              <w:jc w:val="both"/>
              <w:rPr>
                <w:rFonts w:cstheme="minorHAnsi"/>
                <w:color w:val="000000"/>
              </w:rPr>
            </w:pPr>
            <w:r w:rsidRPr="00093C01">
              <w:rPr>
                <w:rFonts w:cstheme="minorHAnsi"/>
              </w:rPr>
              <w:lastRenderedPageBreak/>
              <w:t>Especialista en valoración masiva de suelos (urbano</w:t>
            </w:r>
            <w:r w:rsidR="001C29EF">
              <w:rPr>
                <w:rFonts w:cstheme="minorHAnsi"/>
              </w:rPr>
              <w:t xml:space="preserve"> y/o rural</w:t>
            </w:r>
            <w:r w:rsidRPr="00093C01">
              <w:rPr>
                <w:rFonts w:cstheme="minorHAnsi"/>
              </w:rPr>
              <w:t>) **</w:t>
            </w:r>
          </w:p>
        </w:tc>
        <w:tc>
          <w:tcPr>
            <w:tcW w:w="3108" w:type="dxa"/>
          </w:tcPr>
          <w:p w14:paraId="4A7EF3AC" w14:textId="77777777" w:rsidR="00800E0A" w:rsidRDefault="00800E0A" w:rsidP="00BA1B61">
            <w:pPr>
              <w:spacing w:after="0" w:line="240" w:lineRule="auto"/>
              <w:jc w:val="both"/>
              <w:rPr>
                <w:rFonts w:cstheme="minorHAnsi"/>
              </w:rPr>
            </w:pPr>
            <w:r w:rsidRPr="00093C01">
              <w:rPr>
                <w:rFonts w:cstheme="minorHAnsi"/>
                <w:color w:val="000000"/>
              </w:rPr>
              <w:t>Experiencia en avalúo de inmuebles</w:t>
            </w:r>
            <w:r w:rsidRPr="00093C01">
              <w:rPr>
                <w:rFonts w:cstheme="minorHAnsi"/>
              </w:rPr>
              <w:t xml:space="preserve"> </w:t>
            </w:r>
          </w:p>
          <w:p w14:paraId="0356F258" w14:textId="77777777" w:rsidR="00800E0A" w:rsidRPr="00093C01" w:rsidRDefault="00800E0A" w:rsidP="00BA1B61">
            <w:pPr>
              <w:spacing w:after="0" w:line="240" w:lineRule="auto"/>
              <w:jc w:val="both"/>
              <w:rPr>
                <w:rFonts w:cstheme="minorHAnsi"/>
              </w:rPr>
            </w:pPr>
            <w:r w:rsidRPr="00093C01">
              <w:rPr>
                <w:rFonts w:cstheme="minorHAnsi"/>
              </w:rPr>
              <w:t xml:space="preserve">Experiencia en generación de insumos y productos para valoración masiva urbana </w:t>
            </w:r>
            <w:r>
              <w:rPr>
                <w:rFonts w:cstheme="minorHAnsi"/>
              </w:rPr>
              <w:t>y/o rural</w:t>
            </w:r>
          </w:p>
          <w:p w14:paraId="399BB9D0" w14:textId="77777777" w:rsidR="00800E0A" w:rsidRDefault="00800E0A" w:rsidP="00BA1B61">
            <w:pPr>
              <w:spacing w:after="0" w:line="240" w:lineRule="auto"/>
              <w:jc w:val="both"/>
              <w:rPr>
                <w:rFonts w:cstheme="minorHAnsi"/>
              </w:rPr>
            </w:pPr>
            <w:r w:rsidRPr="00093C01">
              <w:rPr>
                <w:rFonts w:cstheme="minorHAnsi"/>
              </w:rPr>
              <w:t>Generación de cartografía temática y modelamiento</w:t>
            </w:r>
          </w:p>
          <w:p w14:paraId="263441F9" w14:textId="77777777" w:rsidR="00800E0A" w:rsidRPr="00093C01" w:rsidRDefault="00800E0A" w:rsidP="00BA1B61">
            <w:pPr>
              <w:spacing w:after="0" w:line="240" w:lineRule="auto"/>
              <w:jc w:val="both"/>
              <w:rPr>
                <w:rFonts w:cstheme="minorHAnsi"/>
                <w:color w:val="000000"/>
              </w:rPr>
            </w:pPr>
          </w:p>
        </w:tc>
        <w:tc>
          <w:tcPr>
            <w:tcW w:w="1008" w:type="dxa"/>
            <w:shd w:val="clear" w:color="auto" w:fill="auto"/>
            <w:vAlign w:val="center"/>
          </w:tcPr>
          <w:p w14:paraId="3DD3A607" w14:textId="77777777" w:rsidR="00800E0A" w:rsidRPr="00093C01" w:rsidRDefault="00800E0A" w:rsidP="00BA1B61">
            <w:pPr>
              <w:spacing w:after="0" w:line="240" w:lineRule="auto"/>
              <w:jc w:val="center"/>
              <w:rPr>
                <w:rFonts w:cstheme="minorHAnsi"/>
              </w:rPr>
            </w:pPr>
            <w:r w:rsidRPr="0085232B">
              <w:rPr>
                <w:rFonts w:cstheme="minorHAnsi"/>
                <w:highlight w:val="yellow"/>
              </w:rPr>
              <w:t>5</w:t>
            </w:r>
            <w:r w:rsidRPr="00093C01">
              <w:rPr>
                <w:rFonts w:cstheme="minorHAnsi"/>
              </w:rPr>
              <w:t xml:space="preserve"> años</w:t>
            </w:r>
          </w:p>
        </w:tc>
        <w:tc>
          <w:tcPr>
            <w:tcW w:w="1384" w:type="dxa"/>
            <w:shd w:val="clear" w:color="auto" w:fill="auto"/>
            <w:vAlign w:val="center"/>
          </w:tcPr>
          <w:p w14:paraId="7B9539B3" w14:textId="77777777" w:rsidR="00800E0A" w:rsidRPr="0001347B" w:rsidRDefault="00800E0A" w:rsidP="00BA1B61">
            <w:pPr>
              <w:spacing w:after="0" w:line="240" w:lineRule="auto"/>
              <w:jc w:val="center"/>
              <w:rPr>
                <w:rFonts w:cstheme="minorHAnsi"/>
                <w:highlight w:val="yellow"/>
              </w:rPr>
            </w:pPr>
            <w:r w:rsidRPr="0001347B">
              <w:rPr>
                <w:rFonts w:cstheme="minorHAnsi"/>
                <w:highlight w:val="yellow"/>
              </w:rPr>
              <w:t>3</w:t>
            </w:r>
          </w:p>
        </w:tc>
        <w:tc>
          <w:tcPr>
            <w:tcW w:w="1559" w:type="dxa"/>
            <w:shd w:val="clear" w:color="auto" w:fill="auto"/>
            <w:vAlign w:val="center"/>
          </w:tcPr>
          <w:p w14:paraId="26D37C18" w14:textId="77777777" w:rsidR="00800E0A" w:rsidRPr="00093C01" w:rsidRDefault="00800E0A" w:rsidP="00BA1B61">
            <w:pPr>
              <w:spacing w:after="0" w:line="240" w:lineRule="auto"/>
              <w:jc w:val="center"/>
              <w:rPr>
                <w:rFonts w:cstheme="minorHAnsi"/>
                <w:color w:val="000000"/>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r w:rsidR="00800E0A" w:rsidRPr="00093C01" w14:paraId="5F4FF1E0" w14:textId="77777777" w:rsidTr="00BA1B61">
        <w:tc>
          <w:tcPr>
            <w:tcW w:w="1696" w:type="dxa"/>
          </w:tcPr>
          <w:p w14:paraId="7FF6EFC7" w14:textId="77777777" w:rsidR="00800E0A" w:rsidRPr="00093C01" w:rsidRDefault="00800E0A" w:rsidP="00BA1B61">
            <w:pPr>
              <w:spacing w:after="0" w:line="240" w:lineRule="auto"/>
              <w:jc w:val="both"/>
              <w:rPr>
                <w:rFonts w:cstheme="minorHAnsi"/>
                <w:color w:val="000000"/>
              </w:rPr>
            </w:pPr>
            <w:r>
              <w:rPr>
                <w:rFonts w:cstheme="minorHAnsi"/>
              </w:rPr>
              <w:t>Asesor legal</w:t>
            </w:r>
          </w:p>
        </w:tc>
        <w:tc>
          <w:tcPr>
            <w:tcW w:w="3108" w:type="dxa"/>
          </w:tcPr>
          <w:p w14:paraId="3F59A5CC" w14:textId="77777777" w:rsidR="00800E0A" w:rsidRPr="00093C01" w:rsidRDefault="00800E0A" w:rsidP="00BA1B61">
            <w:pPr>
              <w:spacing w:after="0" w:line="240" w:lineRule="auto"/>
              <w:jc w:val="both"/>
              <w:rPr>
                <w:rFonts w:cstheme="minorHAnsi"/>
                <w:color w:val="000000"/>
              </w:rPr>
            </w:pPr>
            <w:r>
              <w:rPr>
                <w:rFonts w:cstheme="minorHAnsi"/>
                <w:color w:val="000000"/>
              </w:rPr>
              <w:t>Participación en proyectos de Catastro o legalización de tierras</w:t>
            </w:r>
          </w:p>
        </w:tc>
        <w:tc>
          <w:tcPr>
            <w:tcW w:w="1008" w:type="dxa"/>
            <w:shd w:val="clear" w:color="auto" w:fill="auto"/>
            <w:vAlign w:val="center"/>
          </w:tcPr>
          <w:p w14:paraId="6D3A4A5D" w14:textId="77777777" w:rsidR="00800E0A" w:rsidRPr="00093C01" w:rsidRDefault="00800E0A" w:rsidP="00BA1B61">
            <w:pPr>
              <w:spacing w:after="0" w:line="240" w:lineRule="auto"/>
              <w:jc w:val="center"/>
              <w:rPr>
                <w:rFonts w:cstheme="minorHAnsi"/>
              </w:rPr>
            </w:pPr>
            <w:r w:rsidRPr="0085232B">
              <w:rPr>
                <w:rFonts w:cstheme="minorHAnsi"/>
                <w:highlight w:val="yellow"/>
              </w:rPr>
              <w:t>5</w:t>
            </w:r>
            <w:r w:rsidRPr="00093C01">
              <w:rPr>
                <w:rFonts w:cstheme="minorHAnsi"/>
              </w:rPr>
              <w:t xml:space="preserve"> años</w:t>
            </w:r>
          </w:p>
        </w:tc>
        <w:tc>
          <w:tcPr>
            <w:tcW w:w="1384" w:type="dxa"/>
            <w:shd w:val="clear" w:color="auto" w:fill="auto"/>
            <w:vAlign w:val="center"/>
          </w:tcPr>
          <w:p w14:paraId="7043C805" w14:textId="77777777" w:rsidR="00800E0A" w:rsidRPr="0001347B" w:rsidRDefault="00800E0A" w:rsidP="00BA1B61">
            <w:pPr>
              <w:spacing w:after="0" w:line="240" w:lineRule="auto"/>
              <w:jc w:val="center"/>
              <w:rPr>
                <w:rFonts w:cstheme="minorHAnsi"/>
                <w:highlight w:val="yellow"/>
              </w:rPr>
            </w:pPr>
            <w:r w:rsidRPr="0001347B">
              <w:rPr>
                <w:rFonts w:cstheme="minorHAnsi"/>
                <w:highlight w:val="yellow"/>
              </w:rPr>
              <w:t>3</w:t>
            </w:r>
          </w:p>
        </w:tc>
        <w:tc>
          <w:tcPr>
            <w:tcW w:w="1559" w:type="dxa"/>
            <w:shd w:val="clear" w:color="auto" w:fill="auto"/>
            <w:vAlign w:val="center"/>
          </w:tcPr>
          <w:p w14:paraId="735D59EE" w14:textId="77777777" w:rsidR="00800E0A" w:rsidRPr="00093C01" w:rsidRDefault="00800E0A" w:rsidP="00BA1B61">
            <w:pPr>
              <w:spacing w:after="0" w:line="240" w:lineRule="auto"/>
              <w:jc w:val="center"/>
              <w:rPr>
                <w:rFonts w:cstheme="minorHAnsi"/>
                <w:color w:val="000000"/>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r w:rsidR="00800E0A" w:rsidRPr="00093C01" w14:paraId="723612A7" w14:textId="77777777" w:rsidTr="00BA1B61">
        <w:tc>
          <w:tcPr>
            <w:tcW w:w="1696" w:type="dxa"/>
            <w:vAlign w:val="center"/>
          </w:tcPr>
          <w:p w14:paraId="18FF064E" w14:textId="77777777" w:rsidR="00800E0A" w:rsidRPr="00093C01" w:rsidRDefault="00800E0A" w:rsidP="00BA1B61">
            <w:pPr>
              <w:spacing w:after="0" w:line="240" w:lineRule="auto"/>
              <w:jc w:val="both"/>
              <w:rPr>
                <w:rFonts w:cstheme="minorHAnsi"/>
                <w:color w:val="000000"/>
              </w:rPr>
            </w:pPr>
            <w:r w:rsidRPr="00093C01">
              <w:rPr>
                <w:rFonts w:cstheme="minorHAnsi"/>
                <w:color w:val="000000"/>
              </w:rPr>
              <w:t>Especialista en Sistemas</w:t>
            </w:r>
          </w:p>
        </w:tc>
        <w:tc>
          <w:tcPr>
            <w:tcW w:w="3108" w:type="dxa"/>
          </w:tcPr>
          <w:p w14:paraId="0AA18F58" w14:textId="77777777" w:rsidR="00800E0A" w:rsidRPr="00093C01" w:rsidRDefault="00800E0A" w:rsidP="00BA1B61">
            <w:pPr>
              <w:spacing w:after="0" w:line="240" w:lineRule="auto"/>
              <w:jc w:val="both"/>
              <w:rPr>
                <w:rFonts w:cstheme="minorHAnsi"/>
                <w:color w:val="000000"/>
              </w:rPr>
            </w:pPr>
            <w:r w:rsidRPr="00093C01">
              <w:rPr>
                <w:rFonts w:cstheme="minorHAnsi"/>
                <w:color w:val="000000"/>
              </w:rPr>
              <w:t>Experiencia en implementación o fiscalización de sistemas catastrales, informáticos</w:t>
            </w:r>
            <w:r>
              <w:rPr>
                <w:rFonts w:cstheme="minorHAnsi"/>
                <w:color w:val="000000"/>
              </w:rPr>
              <w:t>,</w:t>
            </w:r>
            <w:r w:rsidRPr="00093C01">
              <w:rPr>
                <w:rFonts w:cstheme="minorHAnsi"/>
                <w:color w:val="000000"/>
              </w:rPr>
              <w:t xml:space="preserve"> soluciones con sistemas de información geográfica en los últimos </w:t>
            </w:r>
            <w:r w:rsidRPr="0085232B">
              <w:rPr>
                <w:rFonts w:cstheme="minorHAnsi"/>
                <w:color w:val="000000"/>
                <w:highlight w:val="yellow"/>
              </w:rPr>
              <w:t>15</w:t>
            </w:r>
            <w:r w:rsidRPr="00093C01">
              <w:rPr>
                <w:rFonts w:cstheme="minorHAnsi"/>
                <w:color w:val="000000"/>
              </w:rPr>
              <w:t xml:space="preserve"> años. En al menos </w:t>
            </w:r>
            <w:r w:rsidRPr="0085232B">
              <w:rPr>
                <w:rFonts w:cstheme="minorHAnsi"/>
                <w:color w:val="000000"/>
                <w:highlight w:val="yellow"/>
              </w:rPr>
              <w:t>3</w:t>
            </w:r>
            <w:r w:rsidRPr="00093C01">
              <w:rPr>
                <w:rFonts w:cstheme="minorHAnsi"/>
                <w:color w:val="000000"/>
              </w:rPr>
              <w:t xml:space="preserve"> proyectos cuyo monto sea un valor igual al </w:t>
            </w:r>
            <w:r w:rsidRPr="0085232B">
              <w:rPr>
                <w:rFonts w:cstheme="minorHAnsi"/>
                <w:color w:val="000000"/>
                <w:highlight w:val="yellow"/>
              </w:rPr>
              <w:t>X</w:t>
            </w:r>
            <w:r w:rsidRPr="00093C01">
              <w:rPr>
                <w:rFonts w:cstheme="minorHAnsi"/>
                <w:color w:val="000000"/>
              </w:rPr>
              <w:t>% del monto de la consultoría.</w:t>
            </w:r>
          </w:p>
          <w:p w14:paraId="7304CE80" w14:textId="77777777" w:rsidR="00800E0A" w:rsidRPr="00093C01" w:rsidRDefault="00800E0A" w:rsidP="00BA1B61">
            <w:pPr>
              <w:spacing w:after="0" w:line="240" w:lineRule="auto"/>
              <w:jc w:val="both"/>
              <w:rPr>
                <w:rFonts w:cstheme="minorHAnsi"/>
                <w:color w:val="000000"/>
              </w:rPr>
            </w:pPr>
            <w:r w:rsidRPr="00093C01">
              <w:rPr>
                <w:rFonts w:cstheme="minorHAnsi"/>
                <w:color w:val="000000"/>
              </w:rPr>
              <w:t>Gestión de modelos de datos, o bases de datos corporativas, implementación de sistemas de información geográfica</w:t>
            </w:r>
          </w:p>
        </w:tc>
        <w:tc>
          <w:tcPr>
            <w:tcW w:w="1008" w:type="dxa"/>
            <w:shd w:val="clear" w:color="auto" w:fill="auto"/>
            <w:vAlign w:val="center"/>
          </w:tcPr>
          <w:p w14:paraId="1A72F2CC" w14:textId="77777777" w:rsidR="00800E0A" w:rsidRPr="00093C01" w:rsidRDefault="00800E0A" w:rsidP="00BA1B61">
            <w:pPr>
              <w:spacing w:after="0" w:line="240" w:lineRule="auto"/>
              <w:jc w:val="center"/>
              <w:rPr>
                <w:rFonts w:cstheme="minorHAnsi"/>
              </w:rPr>
            </w:pPr>
            <w:r w:rsidRPr="0085232B">
              <w:rPr>
                <w:rFonts w:cstheme="minorHAnsi"/>
                <w:highlight w:val="yellow"/>
              </w:rPr>
              <w:t>8</w:t>
            </w:r>
            <w:r w:rsidRPr="00093C01">
              <w:rPr>
                <w:rFonts w:cstheme="minorHAnsi"/>
              </w:rPr>
              <w:t xml:space="preserve"> años</w:t>
            </w:r>
          </w:p>
        </w:tc>
        <w:tc>
          <w:tcPr>
            <w:tcW w:w="1384" w:type="dxa"/>
            <w:shd w:val="clear" w:color="auto" w:fill="auto"/>
            <w:vAlign w:val="center"/>
          </w:tcPr>
          <w:p w14:paraId="46D93DF9" w14:textId="77777777" w:rsidR="00800E0A" w:rsidRPr="0001347B" w:rsidRDefault="00800E0A" w:rsidP="00BA1B61">
            <w:pPr>
              <w:spacing w:after="0" w:line="240" w:lineRule="auto"/>
              <w:jc w:val="center"/>
              <w:rPr>
                <w:rFonts w:cstheme="minorHAnsi"/>
                <w:highlight w:val="yellow"/>
              </w:rPr>
            </w:pPr>
            <w:r w:rsidRPr="0001347B">
              <w:rPr>
                <w:rFonts w:cstheme="minorHAnsi"/>
                <w:highlight w:val="yellow"/>
              </w:rPr>
              <w:t>3</w:t>
            </w:r>
          </w:p>
        </w:tc>
        <w:tc>
          <w:tcPr>
            <w:tcW w:w="1559" w:type="dxa"/>
            <w:shd w:val="clear" w:color="auto" w:fill="auto"/>
            <w:vAlign w:val="center"/>
          </w:tcPr>
          <w:p w14:paraId="172B4656" w14:textId="77777777" w:rsidR="00800E0A" w:rsidRPr="00093C01" w:rsidRDefault="00800E0A" w:rsidP="00BA1B61">
            <w:pPr>
              <w:spacing w:after="0" w:line="240" w:lineRule="auto"/>
              <w:jc w:val="center"/>
              <w:rPr>
                <w:rFonts w:cstheme="minorHAnsi"/>
              </w:rPr>
            </w:pPr>
            <w:r w:rsidRPr="0001347B">
              <w:rPr>
                <w:rFonts w:cstheme="minorHAnsi"/>
                <w:color w:val="000000"/>
                <w:highlight w:val="yellow"/>
              </w:rPr>
              <w:t>X</w:t>
            </w:r>
            <w:r w:rsidRPr="00093C01">
              <w:rPr>
                <w:rFonts w:cstheme="minorHAnsi"/>
                <w:color w:val="000000"/>
              </w:rPr>
              <w:t xml:space="preserve">% del </w:t>
            </w:r>
            <w:r>
              <w:rPr>
                <w:rFonts w:cstheme="minorHAnsi"/>
                <w:color w:val="000000"/>
              </w:rPr>
              <w:t>presupuesto</w:t>
            </w:r>
            <w:r w:rsidRPr="00093C01">
              <w:rPr>
                <w:rFonts w:cstheme="minorHAnsi"/>
                <w:color w:val="000000"/>
              </w:rPr>
              <w:t xml:space="preserve"> de la consultoría</w:t>
            </w:r>
          </w:p>
        </w:tc>
      </w:tr>
    </w:tbl>
    <w:p w14:paraId="2E46EF9D" w14:textId="77777777" w:rsidR="001C29EF" w:rsidRPr="00562E42" w:rsidRDefault="001C29EF" w:rsidP="001C29EF">
      <w:pPr>
        <w:spacing w:after="0" w:line="240" w:lineRule="auto"/>
        <w:jc w:val="both"/>
        <w:rPr>
          <w:rFonts w:cstheme="minorHAnsi"/>
          <w:i/>
          <w:sz w:val="20"/>
          <w:szCs w:val="20"/>
        </w:rPr>
      </w:pPr>
      <w:r w:rsidRPr="00562E42">
        <w:rPr>
          <w:rFonts w:cstheme="minorHAnsi"/>
          <w:i/>
          <w:sz w:val="20"/>
          <w:szCs w:val="20"/>
        </w:rPr>
        <w:t>* Puede ser el mismo técnico – dependerá de la formación y experiencia del profesional. Debe estar registrado en el MIDUVI como proveedor de Servicios Catastrales y/o Valoración masiva.</w:t>
      </w:r>
    </w:p>
    <w:p w14:paraId="23E518E0" w14:textId="71A0D3B3" w:rsidR="00D742D8" w:rsidRDefault="00D742D8" w:rsidP="00D742D8">
      <w:pPr>
        <w:autoSpaceDE w:val="0"/>
        <w:autoSpaceDN w:val="0"/>
        <w:adjustRightInd w:val="0"/>
        <w:spacing w:after="0" w:line="240" w:lineRule="auto"/>
        <w:jc w:val="both"/>
        <w:rPr>
          <w:rFonts w:cstheme="minorHAnsi"/>
        </w:rPr>
      </w:pPr>
    </w:p>
    <w:p w14:paraId="41E661CE" w14:textId="77777777" w:rsidR="00D742D8" w:rsidRDefault="00D742D8" w:rsidP="00D742D8">
      <w:pPr>
        <w:autoSpaceDE w:val="0"/>
        <w:autoSpaceDN w:val="0"/>
        <w:adjustRightInd w:val="0"/>
        <w:spacing w:after="0" w:line="240" w:lineRule="auto"/>
        <w:jc w:val="both"/>
        <w:rPr>
          <w:rFonts w:cstheme="minorHAnsi"/>
        </w:rPr>
      </w:pPr>
    </w:p>
    <w:p w14:paraId="26F81774"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35" w:name="_Toc106372796"/>
      <w:bookmarkStart w:id="36" w:name="_Toc111413561"/>
      <w:r w:rsidRPr="002D6D08">
        <w:rPr>
          <w:rFonts w:cstheme="minorHAnsi"/>
          <w:b/>
          <w:bCs/>
        </w:rPr>
        <w:t>EXPERIENCIA GENERAL</w:t>
      </w:r>
      <w:bookmarkEnd w:id="35"/>
      <w:bookmarkEnd w:id="36"/>
      <w:r w:rsidRPr="002D6D08">
        <w:rPr>
          <w:rFonts w:cstheme="minorHAnsi"/>
          <w:b/>
          <w:bCs/>
        </w:rPr>
        <w:t xml:space="preserve"> </w:t>
      </w:r>
    </w:p>
    <w:p w14:paraId="16A87AF6" w14:textId="77777777" w:rsidR="00D742D8" w:rsidRPr="008555FC" w:rsidRDefault="00D742D8" w:rsidP="00D742D8">
      <w:pPr>
        <w:rPr>
          <w:rFonts w:cs="Calibr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1418"/>
        <w:gridCol w:w="1559"/>
      </w:tblGrid>
      <w:tr w:rsidR="00D742D8" w:rsidRPr="008555FC" w14:paraId="3A84505E" w14:textId="77777777" w:rsidTr="00BA1B61">
        <w:tc>
          <w:tcPr>
            <w:tcW w:w="4786" w:type="dxa"/>
            <w:tcBorders>
              <w:bottom w:val="nil"/>
            </w:tcBorders>
            <w:vAlign w:val="center"/>
          </w:tcPr>
          <w:p w14:paraId="5881DD39" w14:textId="77777777" w:rsidR="00D742D8" w:rsidRPr="00E06673" w:rsidRDefault="00D742D8" w:rsidP="00BA1B61">
            <w:pPr>
              <w:jc w:val="center"/>
              <w:rPr>
                <w:rFonts w:cs="Calibri"/>
              </w:rPr>
            </w:pPr>
            <w:r w:rsidRPr="00E06673">
              <w:rPr>
                <w:rFonts w:cs="Calibri"/>
              </w:rPr>
              <w:t>Descripción</w:t>
            </w:r>
          </w:p>
        </w:tc>
        <w:tc>
          <w:tcPr>
            <w:tcW w:w="992" w:type="dxa"/>
            <w:tcBorders>
              <w:bottom w:val="nil"/>
            </w:tcBorders>
            <w:vAlign w:val="center"/>
          </w:tcPr>
          <w:p w14:paraId="0910B3D8" w14:textId="77777777" w:rsidR="00D742D8" w:rsidRPr="00E06673" w:rsidRDefault="00D742D8" w:rsidP="00BA1B61">
            <w:pPr>
              <w:jc w:val="center"/>
              <w:rPr>
                <w:rFonts w:cs="Calibri"/>
              </w:rPr>
            </w:pPr>
            <w:r w:rsidRPr="00E06673">
              <w:rPr>
                <w:rFonts w:cs="Calibri"/>
              </w:rPr>
              <w:t>Tiempo</w:t>
            </w:r>
          </w:p>
        </w:tc>
        <w:tc>
          <w:tcPr>
            <w:tcW w:w="1418" w:type="dxa"/>
            <w:tcBorders>
              <w:bottom w:val="nil"/>
            </w:tcBorders>
            <w:vAlign w:val="center"/>
          </w:tcPr>
          <w:p w14:paraId="60D01AAB" w14:textId="77777777" w:rsidR="00D742D8" w:rsidRPr="00E06673" w:rsidRDefault="00D742D8" w:rsidP="00BA1B61">
            <w:pPr>
              <w:jc w:val="center"/>
              <w:rPr>
                <w:rFonts w:cs="Calibri"/>
              </w:rPr>
            </w:pPr>
            <w:r w:rsidRPr="00E06673">
              <w:rPr>
                <w:rFonts w:cs="Calibri"/>
              </w:rPr>
              <w:t>Número de Proyectos</w:t>
            </w:r>
          </w:p>
        </w:tc>
        <w:tc>
          <w:tcPr>
            <w:tcW w:w="1559" w:type="dxa"/>
            <w:tcBorders>
              <w:bottom w:val="nil"/>
            </w:tcBorders>
            <w:vAlign w:val="center"/>
          </w:tcPr>
          <w:p w14:paraId="2A9BEA9D" w14:textId="77777777" w:rsidR="00D742D8" w:rsidRPr="00E06673" w:rsidRDefault="00D742D8" w:rsidP="00BA1B61">
            <w:pPr>
              <w:jc w:val="center"/>
              <w:rPr>
                <w:rFonts w:cs="Calibri"/>
              </w:rPr>
            </w:pPr>
            <w:r w:rsidRPr="00E06673">
              <w:rPr>
                <w:rFonts w:cs="Calibri"/>
              </w:rPr>
              <w:t>Monto de Proyectos</w:t>
            </w:r>
          </w:p>
        </w:tc>
      </w:tr>
      <w:tr w:rsidR="00D742D8" w:rsidRPr="008555FC" w14:paraId="7DD53CB3" w14:textId="77777777" w:rsidTr="00BA1B61">
        <w:tc>
          <w:tcPr>
            <w:tcW w:w="4786" w:type="dxa"/>
          </w:tcPr>
          <w:p w14:paraId="010BFCFF" w14:textId="77777777" w:rsidR="00D742D8" w:rsidRPr="00E06673" w:rsidRDefault="00D742D8" w:rsidP="00BA1B61">
            <w:pPr>
              <w:jc w:val="both"/>
              <w:rPr>
                <w:rFonts w:cs="Calibri"/>
              </w:rPr>
            </w:pPr>
            <w:r w:rsidRPr="00E06673">
              <w:rPr>
                <w:rFonts w:cs="Calibri"/>
                <w:color w:val="000000"/>
              </w:rPr>
              <w:t xml:space="preserve">El Oferente deberá demostrar experiencia en proyectos de consultoría en general cuyo monto </w:t>
            </w:r>
            <w:r w:rsidRPr="00E06673">
              <w:rPr>
                <w:rFonts w:cs="Calibri"/>
                <w:color w:val="000000"/>
              </w:rPr>
              <w:lastRenderedPageBreak/>
              <w:t xml:space="preserve">mínimo por proyecto sea del </w:t>
            </w:r>
            <w:r w:rsidRPr="0085232B">
              <w:rPr>
                <w:rFonts w:cs="Calibri"/>
                <w:color w:val="000000"/>
                <w:highlight w:val="yellow"/>
              </w:rPr>
              <w:t>X</w:t>
            </w:r>
            <w:r w:rsidRPr="00E06673">
              <w:rPr>
                <w:rFonts w:cs="Calibri"/>
                <w:color w:val="000000"/>
              </w:rPr>
              <w:t>% del monto de la consultoría realizado durante los últimos 15 años previos a la fecha de publicación del presente proceso de contratación.</w:t>
            </w:r>
          </w:p>
        </w:tc>
        <w:tc>
          <w:tcPr>
            <w:tcW w:w="992" w:type="dxa"/>
            <w:vAlign w:val="center"/>
          </w:tcPr>
          <w:p w14:paraId="43F563C1" w14:textId="77777777" w:rsidR="00D742D8" w:rsidRPr="00E06673" w:rsidRDefault="00D742D8" w:rsidP="00BA1B61">
            <w:pPr>
              <w:jc w:val="center"/>
              <w:rPr>
                <w:rFonts w:cs="Calibri"/>
              </w:rPr>
            </w:pPr>
            <w:r w:rsidRPr="00E06673">
              <w:rPr>
                <w:rFonts w:cs="Calibri"/>
              </w:rPr>
              <w:lastRenderedPageBreak/>
              <w:t>15 años</w:t>
            </w:r>
          </w:p>
        </w:tc>
        <w:tc>
          <w:tcPr>
            <w:tcW w:w="1418" w:type="dxa"/>
            <w:vAlign w:val="center"/>
          </w:tcPr>
          <w:p w14:paraId="3800C7E5" w14:textId="77777777" w:rsidR="00D742D8" w:rsidRPr="00E06673" w:rsidRDefault="00D742D8" w:rsidP="00BA1B61">
            <w:pPr>
              <w:jc w:val="center"/>
              <w:rPr>
                <w:rFonts w:cs="Calibri"/>
              </w:rPr>
            </w:pPr>
            <w:r w:rsidRPr="0085232B">
              <w:rPr>
                <w:rFonts w:cs="Calibri"/>
                <w:highlight w:val="yellow"/>
              </w:rPr>
              <w:t>3</w:t>
            </w:r>
          </w:p>
        </w:tc>
        <w:tc>
          <w:tcPr>
            <w:tcW w:w="1559" w:type="dxa"/>
            <w:vAlign w:val="center"/>
          </w:tcPr>
          <w:p w14:paraId="110166E6" w14:textId="77777777" w:rsidR="00D742D8" w:rsidRPr="00E06673" w:rsidRDefault="00D742D8" w:rsidP="00BA1B61">
            <w:pPr>
              <w:rPr>
                <w:rFonts w:cs="Calibri"/>
              </w:rPr>
            </w:pPr>
            <w:r w:rsidRPr="00BF1803">
              <w:rPr>
                <w:rFonts w:cs="Calibri"/>
                <w:color w:val="000000"/>
                <w:highlight w:val="yellow"/>
              </w:rPr>
              <w:t>X</w:t>
            </w:r>
            <w:r w:rsidRPr="00E06673">
              <w:rPr>
                <w:rFonts w:cs="Calibri"/>
                <w:color w:val="000000"/>
              </w:rPr>
              <w:t xml:space="preserve">% del </w:t>
            </w:r>
            <w:r>
              <w:rPr>
                <w:rFonts w:cs="Calibri"/>
                <w:color w:val="000000"/>
              </w:rPr>
              <w:t>presupuesto</w:t>
            </w:r>
            <w:r w:rsidRPr="00E06673">
              <w:rPr>
                <w:rFonts w:cs="Calibri"/>
                <w:color w:val="000000"/>
              </w:rPr>
              <w:t xml:space="preserve"> </w:t>
            </w:r>
            <w:r w:rsidRPr="00E06673">
              <w:rPr>
                <w:rFonts w:cs="Calibri"/>
                <w:color w:val="000000"/>
              </w:rPr>
              <w:lastRenderedPageBreak/>
              <w:t>de la consultoría</w:t>
            </w:r>
            <w:r>
              <w:rPr>
                <w:rFonts w:cs="Calibri"/>
                <w:color w:val="000000"/>
              </w:rPr>
              <w:t xml:space="preserve"> </w:t>
            </w:r>
          </w:p>
        </w:tc>
      </w:tr>
    </w:tbl>
    <w:p w14:paraId="7886933D" w14:textId="784738DE" w:rsidR="00D742D8" w:rsidRDefault="00D742D8" w:rsidP="00D742D8">
      <w:pPr>
        <w:jc w:val="both"/>
        <w:rPr>
          <w:rFonts w:cs="Calibri"/>
        </w:rPr>
      </w:pPr>
    </w:p>
    <w:p w14:paraId="5F5D9AAD" w14:textId="7EB93EF6" w:rsidR="00590621" w:rsidRDefault="00590621" w:rsidP="00D742D8">
      <w:pPr>
        <w:jc w:val="both"/>
        <w:rPr>
          <w:rFonts w:cs="Calibri"/>
        </w:rPr>
      </w:pPr>
    </w:p>
    <w:p w14:paraId="23B15017" w14:textId="77777777" w:rsidR="00590621" w:rsidRPr="008555FC" w:rsidRDefault="00590621" w:rsidP="00D742D8">
      <w:pPr>
        <w:jc w:val="both"/>
        <w:rPr>
          <w:rFonts w:cs="Calibri"/>
        </w:rPr>
      </w:pPr>
    </w:p>
    <w:p w14:paraId="5DCB80DF"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37" w:name="_Toc88573084"/>
      <w:r w:rsidRPr="002D6D08">
        <w:rPr>
          <w:rFonts w:cstheme="minorHAnsi"/>
          <w:b/>
          <w:bCs/>
        </w:rPr>
        <w:t xml:space="preserve"> </w:t>
      </w:r>
      <w:bookmarkStart w:id="38" w:name="_Toc106372797"/>
      <w:bookmarkStart w:id="39" w:name="_Toc111413562"/>
      <w:r w:rsidRPr="002D6D08">
        <w:rPr>
          <w:rFonts w:cstheme="minorHAnsi"/>
          <w:b/>
          <w:bCs/>
        </w:rPr>
        <w:t>EXPERIENCIA ESPECÍFICA</w:t>
      </w:r>
      <w:bookmarkEnd w:id="38"/>
      <w:bookmarkEnd w:id="39"/>
      <w:r w:rsidRPr="002D6D08">
        <w:rPr>
          <w:rFonts w:cstheme="minorHAnsi"/>
          <w:b/>
          <w:bCs/>
        </w:rPr>
        <w:t xml:space="preserve"> </w:t>
      </w:r>
      <w:bookmarkEnd w:id="37"/>
    </w:p>
    <w:p w14:paraId="631BD2A3" w14:textId="77777777" w:rsidR="00D742D8" w:rsidRPr="008555FC" w:rsidRDefault="00D742D8" w:rsidP="00D742D8">
      <w:pPr>
        <w:rPr>
          <w:rFonts w:cs="Calibr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134"/>
        <w:gridCol w:w="1418"/>
        <w:gridCol w:w="1417"/>
      </w:tblGrid>
      <w:tr w:rsidR="00D742D8" w:rsidRPr="008555FC" w14:paraId="324D619C" w14:textId="77777777" w:rsidTr="00BA1B61">
        <w:tc>
          <w:tcPr>
            <w:tcW w:w="4786" w:type="dxa"/>
            <w:tcBorders>
              <w:bottom w:val="nil"/>
            </w:tcBorders>
            <w:vAlign w:val="center"/>
          </w:tcPr>
          <w:p w14:paraId="3D6C9912" w14:textId="77777777" w:rsidR="00D742D8" w:rsidRPr="00E06673" w:rsidRDefault="00D742D8" w:rsidP="00BA1B61">
            <w:pPr>
              <w:jc w:val="center"/>
              <w:rPr>
                <w:rFonts w:cs="Calibri"/>
              </w:rPr>
            </w:pPr>
            <w:r w:rsidRPr="00E06673">
              <w:rPr>
                <w:rFonts w:cs="Calibri"/>
              </w:rPr>
              <w:t>Descripción</w:t>
            </w:r>
          </w:p>
        </w:tc>
        <w:tc>
          <w:tcPr>
            <w:tcW w:w="1134" w:type="dxa"/>
            <w:tcBorders>
              <w:bottom w:val="nil"/>
            </w:tcBorders>
            <w:vAlign w:val="center"/>
          </w:tcPr>
          <w:p w14:paraId="0A3929EC" w14:textId="77777777" w:rsidR="00D742D8" w:rsidRPr="00E06673" w:rsidRDefault="00D742D8" w:rsidP="00BA1B61">
            <w:pPr>
              <w:jc w:val="center"/>
              <w:rPr>
                <w:rFonts w:cs="Calibri"/>
              </w:rPr>
            </w:pPr>
            <w:r w:rsidRPr="00E06673">
              <w:rPr>
                <w:rFonts w:cs="Calibri"/>
              </w:rPr>
              <w:t xml:space="preserve">Tiempo </w:t>
            </w:r>
          </w:p>
        </w:tc>
        <w:tc>
          <w:tcPr>
            <w:tcW w:w="1418" w:type="dxa"/>
            <w:tcBorders>
              <w:bottom w:val="nil"/>
            </w:tcBorders>
            <w:vAlign w:val="center"/>
          </w:tcPr>
          <w:p w14:paraId="4E0A092B" w14:textId="77777777" w:rsidR="00D742D8" w:rsidRPr="00E06673" w:rsidRDefault="00D742D8" w:rsidP="00BA1B61">
            <w:pPr>
              <w:jc w:val="center"/>
              <w:rPr>
                <w:rFonts w:cs="Calibri"/>
              </w:rPr>
            </w:pPr>
            <w:r w:rsidRPr="00E06673">
              <w:rPr>
                <w:rFonts w:cs="Calibri"/>
              </w:rPr>
              <w:t>Número de Proyectos</w:t>
            </w:r>
          </w:p>
        </w:tc>
        <w:tc>
          <w:tcPr>
            <w:tcW w:w="1417" w:type="dxa"/>
            <w:tcBorders>
              <w:bottom w:val="nil"/>
            </w:tcBorders>
            <w:vAlign w:val="center"/>
          </w:tcPr>
          <w:p w14:paraId="720E8691" w14:textId="77777777" w:rsidR="00D742D8" w:rsidRPr="00E06673" w:rsidRDefault="00D742D8" w:rsidP="00BA1B61">
            <w:pPr>
              <w:jc w:val="center"/>
              <w:rPr>
                <w:rFonts w:cs="Calibri"/>
              </w:rPr>
            </w:pPr>
            <w:r w:rsidRPr="00E06673">
              <w:rPr>
                <w:rFonts w:cs="Calibri"/>
              </w:rPr>
              <w:t>Monto de Proyectos</w:t>
            </w:r>
          </w:p>
        </w:tc>
      </w:tr>
      <w:tr w:rsidR="00D742D8" w:rsidRPr="008555FC" w14:paraId="507B9E1E" w14:textId="77777777" w:rsidTr="00BA1B61">
        <w:tc>
          <w:tcPr>
            <w:tcW w:w="4786" w:type="dxa"/>
            <w:shd w:val="clear" w:color="auto" w:fill="auto"/>
          </w:tcPr>
          <w:p w14:paraId="5DA67E1A" w14:textId="77777777" w:rsidR="00D742D8" w:rsidRPr="00E06673" w:rsidRDefault="00D742D8" w:rsidP="00BA1B61">
            <w:pPr>
              <w:jc w:val="both"/>
              <w:rPr>
                <w:rFonts w:cs="Calibri"/>
              </w:rPr>
            </w:pPr>
            <w:r w:rsidRPr="00E06673">
              <w:rPr>
                <w:rFonts w:cs="Calibri"/>
                <w:color w:val="000000"/>
              </w:rPr>
              <w:t xml:space="preserve">El oferente deberá presentar certificados o contratos o actas de entrega que acrediten su experiencia específica en proyectos similares al del objeto contractual, ejecutado trabajos de catastro urbano o rural en GAD Municipales, levantamiento y diagnósticos técnicos, gestión institucional o plan de ordenamiento territorial cuyo monto mínimo sea del </w:t>
            </w:r>
            <w:r w:rsidRPr="00812A40">
              <w:rPr>
                <w:rFonts w:cs="Calibri"/>
                <w:color w:val="000000"/>
                <w:highlight w:val="yellow"/>
              </w:rPr>
              <w:t>X</w:t>
            </w:r>
            <w:r w:rsidRPr="00E06673">
              <w:rPr>
                <w:rFonts w:cs="Calibri"/>
                <w:color w:val="000000"/>
              </w:rPr>
              <w:t>% del monto de la consultoría.</w:t>
            </w:r>
          </w:p>
        </w:tc>
        <w:tc>
          <w:tcPr>
            <w:tcW w:w="1134" w:type="dxa"/>
            <w:shd w:val="clear" w:color="auto" w:fill="auto"/>
            <w:vAlign w:val="center"/>
          </w:tcPr>
          <w:p w14:paraId="5740A2E1" w14:textId="77777777" w:rsidR="00D742D8" w:rsidRPr="00E06673" w:rsidRDefault="00D742D8" w:rsidP="00BA1B61">
            <w:pPr>
              <w:jc w:val="center"/>
              <w:rPr>
                <w:rFonts w:cs="Calibri"/>
              </w:rPr>
            </w:pPr>
            <w:r w:rsidRPr="0085232B">
              <w:rPr>
                <w:rFonts w:cs="Calibri"/>
                <w:highlight w:val="yellow"/>
              </w:rPr>
              <w:t>5</w:t>
            </w:r>
            <w:r w:rsidRPr="00E06673">
              <w:rPr>
                <w:rFonts w:cs="Calibri"/>
              </w:rPr>
              <w:t xml:space="preserve"> AÑOS</w:t>
            </w:r>
          </w:p>
        </w:tc>
        <w:tc>
          <w:tcPr>
            <w:tcW w:w="1418" w:type="dxa"/>
            <w:shd w:val="clear" w:color="auto" w:fill="auto"/>
            <w:vAlign w:val="center"/>
          </w:tcPr>
          <w:p w14:paraId="65B5801B" w14:textId="77777777" w:rsidR="00D742D8" w:rsidRPr="00E06673" w:rsidRDefault="00D742D8" w:rsidP="00BA1B61">
            <w:pPr>
              <w:jc w:val="center"/>
              <w:rPr>
                <w:rFonts w:cs="Calibri"/>
              </w:rPr>
            </w:pPr>
            <w:r w:rsidRPr="00BF1803">
              <w:rPr>
                <w:rFonts w:cs="Calibri"/>
                <w:highlight w:val="yellow"/>
              </w:rPr>
              <w:t>3</w:t>
            </w:r>
          </w:p>
        </w:tc>
        <w:tc>
          <w:tcPr>
            <w:tcW w:w="1417" w:type="dxa"/>
            <w:shd w:val="clear" w:color="auto" w:fill="auto"/>
            <w:vAlign w:val="center"/>
          </w:tcPr>
          <w:p w14:paraId="7F007B00" w14:textId="77777777" w:rsidR="00D742D8" w:rsidRPr="00E06673" w:rsidRDefault="00D742D8" w:rsidP="00BA1B61">
            <w:pPr>
              <w:jc w:val="center"/>
              <w:rPr>
                <w:rFonts w:cs="Calibri"/>
              </w:rPr>
            </w:pPr>
            <w:r w:rsidRPr="00BF1803">
              <w:rPr>
                <w:rFonts w:cs="Calibri"/>
                <w:color w:val="000000"/>
                <w:highlight w:val="yellow"/>
              </w:rPr>
              <w:t>X</w:t>
            </w:r>
            <w:r w:rsidRPr="00E06673">
              <w:rPr>
                <w:rFonts w:cs="Calibri"/>
                <w:color w:val="000000"/>
              </w:rPr>
              <w:t xml:space="preserve">% del </w:t>
            </w:r>
            <w:r>
              <w:rPr>
                <w:rFonts w:cs="Calibri"/>
                <w:color w:val="000000"/>
              </w:rPr>
              <w:t>presupuesto</w:t>
            </w:r>
            <w:r w:rsidRPr="00E06673">
              <w:rPr>
                <w:rFonts w:cs="Calibri"/>
                <w:color w:val="000000"/>
              </w:rPr>
              <w:t xml:space="preserve"> de la consultoría</w:t>
            </w:r>
          </w:p>
        </w:tc>
      </w:tr>
    </w:tbl>
    <w:p w14:paraId="16335AD2" w14:textId="282CC34B" w:rsidR="00D742D8" w:rsidRDefault="00D742D8" w:rsidP="00D742D8">
      <w:pPr>
        <w:rPr>
          <w:rFonts w:cs="Calibri"/>
        </w:rPr>
      </w:pPr>
    </w:p>
    <w:p w14:paraId="584CD522" w14:textId="77777777" w:rsidR="00590621" w:rsidRDefault="00590621" w:rsidP="00D742D8">
      <w:pPr>
        <w:rPr>
          <w:rFonts w:cs="Calibri"/>
        </w:rPr>
      </w:pPr>
    </w:p>
    <w:p w14:paraId="4B2FF3B8"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40" w:name="_Toc88573085"/>
      <w:bookmarkStart w:id="41" w:name="_Toc106372798"/>
      <w:bookmarkStart w:id="42" w:name="_Toc111413563"/>
      <w:r w:rsidRPr="002D6D08">
        <w:rPr>
          <w:rFonts w:cstheme="minorHAnsi"/>
          <w:b/>
          <w:bCs/>
        </w:rPr>
        <w:t xml:space="preserve">CONSIDERACIONES GENERALES </w:t>
      </w:r>
      <w:bookmarkEnd w:id="40"/>
      <w:r w:rsidRPr="002D6D08">
        <w:rPr>
          <w:rFonts w:cstheme="minorHAnsi"/>
          <w:b/>
          <w:bCs/>
        </w:rPr>
        <w:t>– REQUISITOS PARA ACREDITAR EXPERIENCIA DEL PROVEEDOR</w:t>
      </w:r>
      <w:bookmarkEnd w:id="41"/>
      <w:bookmarkEnd w:id="42"/>
    </w:p>
    <w:p w14:paraId="09A5B3FC" w14:textId="77777777" w:rsidR="00D742D8" w:rsidRPr="008555FC" w:rsidRDefault="00D742D8" w:rsidP="00D742D8">
      <w:pPr>
        <w:rPr>
          <w:rFonts w:cs="Calibri"/>
          <w:lang w:eastAsia="es-EC"/>
        </w:rPr>
      </w:pPr>
    </w:p>
    <w:p w14:paraId="34F691BB" w14:textId="77777777" w:rsidR="00D742D8" w:rsidRPr="002D6D08" w:rsidRDefault="00D742D8" w:rsidP="00D742D8">
      <w:pPr>
        <w:spacing w:after="0" w:line="240" w:lineRule="auto"/>
        <w:jc w:val="both"/>
        <w:rPr>
          <w:rFonts w:cstheme="minorHAnsi"/>
        </w:rPr>
      </w:pPr>
      <w:r w:rsidRPr="002D6D08">
        <w:rPr>
          <w:rFonts w:cstheme="minorHAnsi"/>
        </w:rPr>
        <w:t>Aquellas ofertas que cumplan integralmente con los parámetros mínimos pasarán a la etapa de evaluación de ofertas con puntaje, caso contrario serán descalificados.</w:t>
      </w:r>
    </w:p>
    <w:p w14:paraId="72417BD6" w14:textId="77777777" w:rsidR="00D742D8" w:rsidRPr="002D6D08" w:rsidRDefault="00D742D8" w:rsidP="00D742D8">
      <w:pPr>
        <w:spacing w:after="0" w:line="240" w:lineRule="auto"/>
        <w:jc w:val="both"/>
        <w:rPr>
          <w:rFonts w:cstheme="minorHAnsi"/>
        </w:rPr>
      </w:pPr>
    </w:p>
    <w:p w14:paraId="5538B6D4" w14:textId="77777777" w:rsidR="00D742D8" w:rsidRPr="002D6D08" w:rsidRDefault="00D742D8" w:rsidP="00D742D8">
      <w:pPr>
        <w:spacing w:after="0" w:line="240" w:lineRule="auto"/>
        <w:jc w:val="both"/>
        <w:rPr>
          <w:rFonts w:cstheme="minorHAnsi"/>
        </w:rPr>
      </w:pPr>
      <w:r w:rsidRPr="002D6D08">
        <w:rPr>
          <w:rFonts w:cstheme="minorHAnsi"/>
        </w:rPr>
        <w:t>Para la evaluación de los parámetros mínimos solicitados en la experiencia general, específica y del equipo técnico, se acreditará como medios de verificación:</w:t>
      </w:r>
    </w:p>
    <w:p w14:paraId="7BCAC70B" w14:textId="77777777" w:rsidR="00D742D8" w:rsidRPr="008555FC" w:rsidRDefault="00D742D8" w:rsidP="00D742D8">
      <w:pPr>
        <w:widowControl w:val="0"/>
        <w:tabs>
          <w:tab w:val="left" w:pos="284"/>
        </w:tabs>
        <w:suppressAutoHyphens/>
        <w:ind w:left="283"/>
        <w:contextualSpacing/>
        <w:jc w:val="both"/>
        <w:rPr>
          <w:rFonts w:cs="Calibri"/>
          <w:bCs/>
          <w:spacing w:val="-2"/>
        </w:rPr>
      </w:pPr>
    </w:p>
    <w:p w14:paraId="2D42DDA5" w14:textId="77777777" w:rsidR="00D742D8" w:rsidRPr="002D6D08" w:rsidRDefault="00D742D8" w:rsidP="00D742D8">
      <w:pPr>
        <w:pStyle w:val="Prrafodelista"/>
        <w:numPr>
          <w:ilvl w:val="0"/>
          <w:numId w:val="10"/>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En los certificados emitidos por la Entidad Contratante, deberá acreditar su cargo de participación en el proyecto, monto y plazo; en el caso de ser parte del equipo técnico se considerará el 40% del monto del contrato principal siempre que su participación en tiempo sea al menos el 50% del plazo contractual para avalar su experiencia. En el caso de ser un contrato en ejecución el certificado de avance de proyecto deberá ser mayor al 60% otorgado por la Entidad (máxima autoridad o administrador de contrato).</w:t>
      </w:r>
    </w:p>
    <w:p w14:paraId="793DC51A" w14:textId="77777777" w:rsidR="00D742D8" w:rsidRPr="002D6D08" w:rsidRDefault="00D742D8" w:rsidP="00D742D8">
      <w:pPr>
        <w:pBdr>
          <w:top w:val="nil"/>
          <w:left w:val="nil"/>
          <w:bottom w:val="nil"/>
          <w:right w:val="nil"/>
          <w:between w:val="nil"/>
        </w:pBdr>
        <w:spacing w:after="0" w:line="240" w:lineRule="auto"/>
        <w:ind w:left="360"/>
        <w:jc w:val="both"/>
        <w:rPr>
          <w:rFonts w:cstheme="minorHAnsi"/>
          <w:color w:val="000000"/>
        </w:rPr>
      </w:pPr>
    </w:p>
    <w:p w14:paraId="51BF5F32" w14:textId="77777777" w:rsidR="00D742D8" w:rsidRPr="002D6D08" w:rsidRDefault="00D742D8" w:rsidP="00D742D8">
      <w:pPr>
        <w:pStyle w:val="Prrafodelista"/>
        <w:numPr>
          <w:ilvl w:val="0"/>
          <w:numId w:val="10"/>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 xml:space="preserve">En el caso de presentar los certificados de experiencia en relación de dependencia, sector público, deberá entregar una copia de contrato de trabajo y mecanizado del IESS; o copia de contrato de servicios profesionales y factura con su respectiva retención y declaración al SRI. </w:t>
      </w:r>
    </w:p>
    <w:p w14:paraId="35B3D89B" w14:textId="77777777" w:rsidR="00D742D8" w:rsidRPr="002D6D08" w:rsidRDefault="00D742D8" w:rsidP="00D742D8">
      <w:pPr>
        <w:pBdr>
          <w:top w:val="nil"/>
          <w:left w:val="nil"/>
          <w:bottom w:val="nil"/>
          <w:right w:val="nil"/>
          <w:between w:val="nil"/>
        </w:pBdr>
        <w:spacing w:after="0" w:line="240" w:lineRule="auto"/>
        <w:ind w:left="360"/>
        <w:jc w:val="both"/>
        <w:rPr>
          <w:rFonts w:cstheme="minorHAnsi"/>
          <w:color w:val="000000"/>
        </w:rPr>
      </w:pPr>
    </w:p>
    <w:p w14:paraId="4F898B2C" w14:textId="77777777" w:rsidR="00D742D8" w:rsidRDefault="00D742D8" w:rsidP="00D742D8">
      <w:pPr>
        <w:pStyle w:val="Prrafodelista"/>
        <w:numPr>
          <w:ilvl w:val="0"/>
          <w:numId w:val="10"/>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lastRenderedPageBreak/>
        <w:t>Si con la presentación de un contrato o instrumento que acredita la experiencia mínima específica, el oferente cumpliere con la diferencia del monto mínimo solicitado para la experiencia mínima general, este contrato o instrumento será considerado como válido para acreditar los dos tipos de experiencias.</w:t>
      </w:r>
    </w:p>
    <w:p w14:paraId="6AAD0128" w14:textId="4211E6FF" w:rsidR="00D742D8" w:rsidRDefault="00D742D8" w:rsidP="00D742D8">
      <w:pPr>
        <w:spacing w:after="0" w:line="240" w:lineRule="auto"/>
        <w:jc w:val="both"/>
        <w:rPr>
          <w:rFonts w:cstheme="minorHAnsi"/>
        </w:rPr>
      </w:pPr>
    </w:p>
    <w:p w14:paraId="43D79004" w14:textId="26D9CCC4" w:rsidR="00590621" w:rsidRDefault="00590621" w:rsidP="00D742D8">
      <w:pPr>
        <w:spacing w:after="0" w:line="240" w:lineRule="auto"/>
        <w:jc w:val="both"/>
        <w:rPr>
          <w:rFonts w:cstheme="minorHAnsi"/>
        </w:rPr>
      </w:pPr>
    </w:p>
    <w:p w14:paraId="0C91356D" w14:textId="77777777" w:rsidR="00590621" w:rsidRDefault="00590621" w:rsidP="00D742D8">
      <w:pPr>
        <w:spacing w:after="0" w:line="240" w:lineRule="auto"/>
        <w:jc w:val="both"/>
        <w:rPr>
          <w:rFonts w:cstheme="minorHAnsi"/>
        </w:rPr>
      </w:pPr>
    </w:p>
    <w:p w14:paraId="605EE890" w14:textId="77777777" w:rsidR="00D742D8" w:rsidRPr="00093C01" w:rsidRDefault="00D742D8" w:rsidP="00D742D8">
      <w:pPr>
        <w:pStyle w:val="Prrafodelista"/>
        <w:spacing w:after="0" w:line="240" w:lineRule="auto"/>
        <w:ind w:left="792"/>
        <w:jc w:val="both"/>
        <w:rPr>
          <w:rFonts w:cstheme="minorHAnsi"/>
        </w:rPr>
      </w:pPr>
    </w:p>
    <w:p w14:paraId="340CD5B3" w14:textId="77777777" w:rsidR="00D742D8" w:rsidRDefault="00D742D8" w:rsidP="00F1619B">
      <w:pPr>
        <w:pStyle w:val="Prrafodelista"/>
        <w:numPr>
          <w:ilvl w:val="2"/>
          <w:numId w:val="1"/>
        </w:numPr>
        <w:spacing w:after="0" w:line="240" w:lineRule="auto"/>
        <w:jc w:val="both"/>
        <w:outlineLvl w:val="1"/>
        <w:rPr>
          <w:rFonts w:cstheme="minorHAnsi"/>
          <w:b/>
          <w:bCs/>
        </w:rPr>
      </w:pPr>
      <w:bookmarkStart w:id="43" w:name="_Toc106372827"/>
      <w:bookmarkStart w:id="44" w:name="_Toc111413564"/>
      <w:r w:rsidRPr="00CA5B61">
        <w:rPr>
          <w:rFonts w:cstheme="minorHAnsi"/>
          <w:b/>
          <w:bCs/>
        </w:rPr>
        <w:t>EQUIPOS E INSTRUMENTOS DISPONIBLES</w:t>
      </w:r>
      <w:bookmarkEnd w:id="43"/>
      <w:bookmarkEnd w:id="44"/>
    </w:p>
    <w:p w14:paraId="6B6EF164" w14:textId="77777777" w:rsidR="00D742D8" w:rsidRDefault="00D742D8" w:rsidP="00D742D8">
      <w:pPr>
        <w:spacing w:after="0" w:line="240" w:lineRule="auto"/>
        <w:jc w:val="both"/>
        <w:rPr>
          <w:rFonts w:cstheme="minorHAnsi"/>
        </w:rPr>
      </w:pPr>
    </w:p>
    <w:p w14:paraId="1A2F8077" w14:textId="77777777" w:rsidR="00D742D8" w:rsidRDefault="00D742D8" w:rsidP="00D742D8">
      <w:pPr>
        <w:spacing w:after="0" w:line="240" w:lineRule="auto"/>
        <w:jc w:val="both"/>
        <w:rPr>
          <w:rFonts w:cstheme="minorHAnsi"/>
        </w:rPr>
      </w:pPr>
      <w:r w:rsidRPr="002D6D08">
        <w:rPr>
          <w:rFonts w:cstheme="minorHAnsi"/>
        </w:rPr>
        <w:t>Se presentará las copias de las matrículas (vehículos) o facturas del equipo propuesto en caso de que el equipo sea de propiedad del oferente, caso contrario, se presentarán los documentos habilitantes como compromiso de arrendamiento, compromiso de compraventa para ello deberá entregar los formularios de disponibilidad y/o arrendamiento.</w:t>
      </w:r>
    </w:p>
    <w:p w14:paraId="2B6027E1" w14:textId="77777777" w:rsidR="00D742D8" w:rsidRDefault="00D742D8" w:rsidP="00D742D8">
      <w:pPr>
        <w:spacing w:after="0" w:line="240" w:lineRule="auto"/>
        <w:jc w:val="both"/>
        <w:rPr>
          <w:rFonts w:cstheme="minorHAnsi"/>
        </w:rPr>
      </w:pPr>
    </w:p>
    <w:p w14:paraId="22E6A3A1" w14:textId="4A6241B3" w:rsidR="00D742D8" w:rsidRDefault="00D742D8" w:rsidP="00D742D8">
      <w:pPr>
        <w:spacing w:after="0" w:line="240" w:lineRule="auto"/>
        <w:jc w:val="both"/>
        <w:rPr>
          <w:rFonts w:cstheme="minorHAnsi"/>
        </w:rPr>
      </w:pPr>
      <w:r>
        <w:rPr>
          <w:rFonts w:cstheme="minorHAnsi"/>
        </w:rPr>
        <w:t>Se deberá detallar las características de los equipos, el año de fabricación, y demás información relevante para la ejecución del proyecto.</w:t>
      </w:r>
    </w:p>
    <w:p w14:paraId="367F3FD4" w14:textId="77777777" w:rsidR="00590621" w:rsidRDefault="00590621" w:rsidP="00D742D8">
      <w:pPr>
        <w:spacing w:after="0" w:line="240" w:lineRule="auto"/>
        <w:jc w:val="both"/>
        <w:rPr>
          <w:rFonts w:cstheme="minorHAnsi"/>
        </w:rPr>
      </w:pPr>
    </w:p>
    <w:p w14:paraId="05201682" w14:textId="77777777" w:rsidR="00D742D8" w:rsidRPr="002D6D08" w:rsidRDefault="00D742D8" w:rsidP="00D742D8">
      <w:pPr>
        <w:spacing w:after="0" w:line="240" w:lineRule="auto"/>
        <w:jc w:val="both"/>
        <w:rPr>
          <w:rFonts w:cstheme="minorHAnsi"/>
        </w:rPr>
      </w:pPr>
    </w:p>
    <w:p w14:paraId="3B0C237D"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45" w:name="_Toc106372800"/>
      <w:bookmarkStart w:id="46" w:name="_Toc111413565"/>
      <w:r w:rsidRPr="002D6D08">
        <w:rPr>
          <w:rFonts w:cstheme="minorHAnsi"/>
          <w:b/>
          <w:bCs/>
        </w:rPr>
        <w:t>REGLAS DE PARTICIPACIÓN</w:t>
      </w:r>
      <w:bookmarkEnd w:id="45"/>
      <w:bookmarkEnd w:id="46"/>
    </w:p>
    <w:p w14:paraId="5BBA36F8" w14:textId="77777777" w:rsidR="00D742D8" w:rsidRPr="00C42B79" w:rsidRDefault="00D742D8" w:rsidP="00D742D8">
      <w:pPr>
        <w:rPr>
          <w:lang w:eastAsia="es-EC"/>
        </w:rPr>
      </w:pPr>
    </w:p>
    <w:p w14:paraId="11DBA9A7" w14:textId="77777777" w:rsidR="00D742D8" w:rsidRPr="002D6D08" w:rsidRDefault="00D742D8" w:rsidP="00D742D8">
      <w:pPr>
        <w:spacing w:after="0" w:line="240" w:lineRule="auto"/>
        <w:jc w:val="both"/>
        <w:rPr>
          <w:rFonts w:cstheme="minorHAnsi"/>
        </w:rPr>
      </w:pPr>
      <w:r w:rsidRPr="002D6D08">
        <w:rPr>
          <w:rFonts w:cstheme="minorHAnsi"/>
        </w:rPr>
        <w:t xml:space="preserve">El </w:t>
      </w:r>
      <w:r>
        <w:rPr>
          <w:rFonts w:cstheme="minorHAnsi"/>
        </w:rPr>
        <w:t>GADM</w:t>
      </w:r>
      <w:r w:rsidRPr="002D6D08">
        <w:rPr>
          <w:rFonts w:cstheme="minorHAnsi"/>
        </w:rPr>
        <w:t xml:space="preserve"> rechazará las ofertas presentadas por los oferentes que incumplan las reglas de participación establecidas en el Capítulo II de la Codificación y actualización de resoluciones del SERCOP.</w:t>
      </w:r>
    </w:p>
    <w:p w14:paraId="3308322D" w14:textId="77777777" w:rsidR="00D742D8" w:rsidRPr="007E48C9" w:rsidRDefault="00D742D8" w:rsidP="00D742D8">
      <w:pPr>
        <w:jc w:val="both"/>
        <w:rPr>
          <w:lang w:eastAsia="es-EC"/>
        </w:rPr>
      </w:pPr>
    </w:p>
    <w:p w14:paraId="5C79BF43"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47" w:name="_Toc106372801"/>
      <w:bookmarkStart w:id="48" w:name="_Toc111413566"/>
      <w:r w:rsidRPr="002D6D08">
        <w:rPr>
          <w:rFonts w:cstheme="minorHAnsi"/>
          <w:b/>
          <w:bCs/>
        </w:rPr>
        <w:t>TIEMPO DE EXISTENCIA LEGAL DE PERSONAS JURÍDICAS</w:t>
      </w:r>
      <w:bookmarkEnd w:id="47"/>
      <w:bookmarkEnd w:id="48"/>
    </w:p>
    <w:p w14:paraId="45AB6227" w14:textId="77777777" w:rsidR="00D742D8" w:rsidRPr="00C42B79" w:rsidRDefault="00D742D8" w:rsidP="00D742D8">
      <w:pPr>
        <w:rPr>
          <w:lang w:eastAsia="es-EC"/>
        </w:rPr>
      </w:pPr>
    </w:p>
    <w:p w14:paraId="5AE152D3" w14:textId="77777777" w:rsidR="00D742D8" w:rsidRDefault="00D742D8" w:rsidP="00D742D8">
      <w:pPr>
        <w:spacing w:after="0" w:line="240" w:lineRule="auto"/>
        <w:jc w:val="both"/>
        <w:rPr>
          <w:rFonts w:cstheme="minorHAnsi"/>
        </w:rPr>
      </w:pPr>
      <w:r w:rsidRPr="002D6D08">
        <w:rPr>
          <w:rFonts w:cstheme="minorHAnsi"/>
        </w:rPr>
        <w:t>Conforme lo estipulado en el Art. 65 de la Codificación de Resoluciones del SERCOP, para procedimientos de contratación cuyo presupuesto referencial sea igual o inferior a US</w:t>
      </w:r>
      <w:r>
        <w:rPr>
          <w:rFonts w:cstheme="minorHAnsi"/>
        </w:rPr>
        <w:t>D</w:t>
      </w:r>
      <w:r w:rsidRPr="002D6D08">
        <w:rPr>
          <w:rFonts w:cstheme="minorHAnsi"/>
        </w:rPr>
        <w:t xml:space="preserve"> $500,000.00 (Quinientos mil dólares de los Estados Unidos de América con 00/100), no habrá tiempo de existencia legal mínima requerida. Para los procedimientos de contratación que sobrepasen los US</w:t>
      </w:r>
      <w:r>
        <w:rPr>
          <w:rFonts w:cstheme="minorHAnsi"/>
        </w:rPr>
        <w:t>D</w:t>
      </w:r>
      <w:r w:rsidRPr="002D6D08">
        <w:rPr>
          <w:rFonts w:cstheme="minorHAnsi"/>
        </w:rPr>
        <w:t xml:space="preserve"> $500,000.00, el tiempo de existencia legal será mínimo de tres (3) años.</w:t>
      </w:r>
    </w:p>
    <w:p w14:paraId="11334EA2" w14:textId="77777777" w:rsidR="00D742D8" w:rsidRDefault="00D742D8" w:rsidP="00D742D8">
      <w:pPr>
        <w:spacing w:after="0" w:line="240" w:lineRule="auto"/>
        <w:jc w:val="both"/>
        <w:rPr>
          <w:rFonts w:cstheme="minorHAnsi"/>
        </w:rPr>
      </w:pPr>
    </w:p>
    <w:p w14:paraId="785C587E" w14:textId="77777777" w:rsidR="00D742D8" w:rsidRPr="002D6D08" w:rsidRDefault="00D742D8" w:rsidP="00D742D8">
      <w:pPr>
        <w:spacing w:after="0" w:line="240" w:lineRule="auto"/>
        <w:jc w:val="both"/>
        <w:rPr>
          <w:rFonts w:cstheme="minorHAnsi"/>
        </w:rPr>
      </w:pPr>
    </w:p>
    <w:p w14:paraId="09BBCA18" w14:textId="77777777" w:rsidR="00D742D8" w:rsidRPr="002D6D08" w:rsidRDefault="00D742D8" w:rsidP="00F1619B">
      <w:pPr>
        <w:pStyle w:val="Prrafodelista"/>
        <w:numPr>
          <w:ilvl w:val="2"/>
          <w:numId w:val="1"/>
        </w:numPr>
        <w:spacing w:after="0" w:line="240" w:lineRule="auto"/>
        <w:jc w:val="both"/>
        <w:outlineLvl w:val="1"/>
        <w:rPr>
          <w:rFonts w:cstheme="minorHAnsi"/>
          <w:b/>
          <w:bCs/>
        </w:rPr>
      </w:pPr>
      <w:bookmarkStart w:id="49" w:name="_Toc106372802"/>
      <w:bookmarkStart w:id="50" w:name="_Toc111413567"/>
      <w:r w:rsidRPr="002D6D08">
        <w:rPr>
          <w:rFonts w:cstheme="minorHAnsi"/>
          <w:b/>
          <w:bCs/>
        </w:rPr>
        <w:t>PATRIMONIO</w:t>
      </w:r>
      <w:bookmarkEnd w:id="49"/>
      <w:bookmarkEnd w:id="50"/>
    </w:p>
    <w:p w14:paraId="0444B8FD" w14:textId="77777777" w:rsidR="00D742D8" w:rsidRPr="00C42B79" w:rsidRDefault="00D742D8" w:rsidP="00D742D8">
      <w:pPr>
        <w:rPr>
          <w:lang w:eastAsia="es-EC"/>
        </w:rPr>
      </w:pPr>
    </w:p>
    <w:p w14:paraId="5B797336" w14:textId="77777777" w:rsidR="00D742D8" w:rsidRPr="002D6D08" w:rsidRDefault="00D742D8" w:rsidP="00D742D8">
      <w:pPr>
        <w:spacing w:after="0" w:line="240" w:lineRule="auto"/>
        <w:jc w:val="both"/>
        <w:rPr>
          <w:rFonts w:cstheme="minorHAnsi"/>
        </w:rPr>
      </w:pPr>
      <w:r w:rsidRPr="002D6D08">
        <w:rPr>
          <w:rFonts w:cstheme="minorHAnsi"/>
        </w:rPr>
        <w:t>Conforme lo estipulado en el Art. 67 de la Codificación y Actualización de las Resoluciones emitidas por el SERCOP (Resolución Nro. RE-SERCOP-2016- 0000072), para los procedimientos de contratación de consultoría no se deberá exigir el cumplimiento del patrimonio establecido en el presente capítulo. Por lo que, no será causal de rechazo de la oferta, la no presentación de este requisito por parte del oferente.</w:t>
      </w:r>
    </w:p>
    <w:p w14:paraId="657E0F3F" w14:textId="42C7A22D" w:rsidR="00800E0A" w:rsidRDefault="00800E0A" w:rsidP="00322CD8">
      <w:pPr>
        <w:autoSpaceDE w:val="0"/>
        <w:autoSpaceDN w:val="0"/>
        <w:adjustRightInd w:val="0"/>
        <w:spacing w:after="0" w:line="240" w:lineRule="auto"/>
        <w:jc w:val="both"/>
        <w:rPr>
          <w:rFonts w:cstheme="minorHAnsi"/>
        </w:rPr>
      </w:pPr>
    </w:p>
    <w:p w14:paraId="3EF0A1F0" w14:textId="77777777" w:rsidR="00D742D8" w:rsidRDefault="00D742D8" w:rsidP="00D742D8">
      <w:pPr>
        <w:autoSpaceDE w:val="0"/>
        <w:autoSpaceDN w:val="0"/>
        <w:adjustRightInd w:val="0"/>
        <w:spacing w:after="0" w:line="240" w:lineRule="auto"/>
        <w:jc w:val="both"/>
        <w:rPr>
          <w:rFonts w:cstheme="minorHAnsi"/>
        </w:rPr>
      </w:pPr>
    </w:p>
    <w:p w14:paraId="30813C32" w14:textId="7E30F76E" w:rsidR="00D742D8" w:rsidRPr="00093C01" w:rsidRDefault="00D742D8" w:rsidP="00D07E87">
      <w:pPr>
        <w:pStyle w:val="Prrafodelista"/>
        <w:numPr>
          <w:ilvl w:val="0"/>
          <w:numId w:val="1"/>
        </w:numPr>
        <w:spacing w:after="0" w:line="240" w:lineRule="auto"/>
        <w:jc w:val="both"/>
        <w:outlineLvl w:val="0"/>
        <w:rPr>
          <w:rFonts w:cstheme="minorHAnsi"/>
          <w:b/>
          <w:bCs/>
        </w:rPr>
      </w:pPr>
      <w:bookmarkStart w:id="51" w:name="_Toc111413568"/>
      <w:r w:rsidRPr="00093C01">
        <w:rPr>
          <w:rFonts w:cstheme="minorHAnsi"/>
          <w:b/>
          <w:bCs/>
        </w:rPr>
        <w:t>METODOLOGÍA</w:t>
      </w:r>
      <w:r w:rsidR="00D07E87">
        <w:rPr>
          <w:rFonts w:cstheme="minorHAnsi"/>
          <w:b/>
          <w:bCs/>
        </w:rPr>
        <w:t xml:space="preserve"> DE TRABAJO</w:t>
      </w:r>
      <w:bookmarkEnd w:id="51"/>
    </w:p>
    <w:p w14:paraId="68EF12FE" w14:textId="77777777" w:rsidR="00D742D8" w:rsidRPr="00093C01" w:rsidRDefault="00D742D8" w:rsidP="00D742D8">
      <w:pPr>
        <w:spacing w:after="0" w:line="240" w:lineRule="auto"/>
        <w:jc w:val="both"/>
        <w:outlineLvl w:val="0"/>
        <w:rPr>
          <w:rFonts w:cstheme="minorHAnsi"/>
          <w:b/>
          <w:bCs/>
        </w:rPr>
      </w:pPr>
    </w:p>
    <w:p w14:paraId="36B88965" w14:textId="77777777" w:rsidR="00D742D8" w:rsidRPr="00B11C5D" w:rsidRDefault="00D742D8" w:rsidP="00D742D8">
      <w:pPr>
        <w:pBdr>
          <w:top w:val="nil"/>
          <w:left w:val="nil"/>
          <w:bottom w:val="nil"/>
          <w:right w:val="nil"/>
          <w:between w:val="nil"/>
        </w:pBdr>
        <w:spacing w:after="0" w:line="240" w:lineRule="auto"/>
        <w:jc w:val="both"/>
        <w:rPr>
          <w:rFonts w:cstheme="minorHAnsi"/>
        </w:rPr>
      </w:pPr>
      <w:r w:rsidRPr="00B11C5D">
        <w:rPr>
          <w:rFonts w:cstheme="minorHAnsi"/>
        </w:rPr>
        <w:t>Esta consultoría deberá generar los insumos cartográficos necesarios para el levantamiento o actualización del catastro en el GADM XX, así como los productos que se detallan en el numeral 7, mismos que deberán desarrollarse considerando las particularidades físicas territoriales.</w:t>
      </w:r>
    </w:p>
    <w:p w14:paraId="607BA97A" w14:textId="77777777" w:rsidR="00D742D8" w:rsidRPr="00B11C5D" w:rsidRDefault="00D742D8" w:rsidP="00D742D8">
      <w:pPr>
        <w:pBdr>
          <w:top w:val="nil"/>
          <w:left w:val="nil"/>
          <w:bottom w:val="nil"/>
          <w:right w:val="nil"/>
          <w:between w:val="nil"/>
        </w:pBdr>
        <w:spacing w:after="0" w:line="240" w:lineRule="auto"/>
        <w:jc w:val="both"/>
        <w:rPr>
          <w:rFonts w:cstheme="minorHAnsi"/>
        </w:rPr>
      </w:pPr>
    </w:p>
    <w:p w14:paraId="03219999" w14:textId="77777777" w:rsidR="00D742D8" w:rsidRDefault="00D742D8" w:rsidP="00D742D8">
      <w:pPr>
        <w:pBdr>
          <w:top w:val="nil"/>
          <w:left w:val="nil"/>
          <w:bottom w:val="nil"/>
          <w:right w:val="nil"/>
          <w:between w:val="nil"/>
        </w:pBdr>
        <w:spacing w:after="0" w:line="240" w:lineRule="auto"/>
        <w:jc w:val="both"/>
        <w:rPr>
          <w:rFonts w:cstheme="minorHAnsi"/>
        </w:rPr>
      </w:pPr>
      <w:r w:rsidRPr="00B11C5D">
        <w:rPr>
          <w:rFonts w:cstheme="minorHAnsi"/>
        </w:rPr>
        <w:t xml:space="preserve">Para la elaboración de la propuesta de la consultoría XXXXXX, debe </w:t>
      </w:r>
      <w:r>
        <w:rPr>
          <w:rFonts w:cstheme="minorHAnsi"/>
        </w:rPr>
        <w:t>dar cumplimiento a la normativa emitida por el ente rector y la legislación nacional vigente.</w:t>
      </w:r>
    </w:p>
    <w:p w14:paraId="3B0E21C1" w14:textId="77777777" w:rsidR="00D742D8" w:rsidRDefault="00D742D8" w:rsidP="00D742D8">
      <w:pPr>
        <w:pBdr>
          <w:top w:val="nil"/>
          <w:left w:val="nil"/>
          <w:bottom w:val="nil"/>
          <w:right w:val="nil"/>
          <w:between w:val="nil"/>
        </w:pBdr>
        <w:spacing w:after="0" w:line="240" w:lineRule="auto"/>
        <w:jc w:val="both"/>
        <w:rPr>
          <w:rFonts w:cstheme="minorHAnsi"/>
        </w:rPr>
      </w:pPr>
    </w:p>
    <w:p w14:paraId="2831B22C" w14:textId="77777777" w:rsidR="00D742D8" w:rsidRPr="00397827" w:rsidRDefault="00D742D8" w:rsidP="00D742D8">
      <w:pPr>
        <w:pBdr>
          <w:top w:val="nil"/>
          <w:left w:val="nil"/>
          <w:bottom w:val="nil"/>
          <w:right w:val="nil"/>
          <w:between w:val="nil"/>
        </w:pBdr>
        <w:spacing w:after="0" w:line="240" w:lineRule="auto"/>
        <w:jc w:val="both"/>
        <w:rPr>
          <w:rFonts w:cstheme="minorHAnsi"/>
        </w:rPr>
      </w:pPr>
      <w:r>
        <w:rPr>
          <w:rFonts w:cstheme="minorHAnsi"/>
        </w:rPr>
        <w:t>Se deberán realizar mesas de trabajo continuas con el Administrador de Contrato del GADM con la finalidad de dar a conocer los avances y los resultados obtenidos en el proceso de levantamiento, de generación de insumos para valoración, elaboración de documentos y en general del avance de la consultoría.</w:t>
      </w:r>
    </w:p>
    <w:p w14:paraId="158D104A" w14:textId="77777777" w:rsidR="00D742D8" w:rsidRPr="00B11C5D" w:rsidRDefault="00D742D8" w:rsidP="00D742D8">
      <w:pPr>
        <w:pBdr>
          <w:top w:val="nil"/>
          <w:left w:val="nil"/>
          <w:bottom w:val="nil"/>
          <w:right w:val="nil"/>
          <w:between w:val="nil"/>
        </w:pBdr>
        <w:spacing w:after="0" w:line="240" w:lineRule="auto"/>
        <w:jc w:val="both"/>
        <w:rPr>
          <w:rFonts w:cstheme="minorHAnsi"/>
        </w:rPr>
      </w:pPr>
    </w:p>
    <w:p w14:paraId="5FB6933D" w14:textId="77777777" w:rsidR="00D742D8" w:rsidRPr="00B11C5D" w:rsidRDefault="00D742D8" w:rsidP="00D742D8">
      <w:pPr>
        <w:pBdr>
          <w:top w:val="nil"/>
          <w:left w:val="nil"/>
          <w:bottom w:val="nil"/>
          <w:right w:val="nil"/>
          <w:between w:val="nil"/>
        </w:pBdr>
        <w:spacing w:after="0" w:line="240" w:lineRule="auto"/>
        <w:jc w:val="both"/>
        <w:rPr>
          <w:rFonts w:cstheme="minorHAnsi"/>
        </w:rPr>
      </w:pPr>
      <w:r w:rsidRPr="00B11C5D">
        <w:rPr>
          <w:rFonts w:cstheme="minorHAnsi"/>
        </w:rPr>
        <w:t xml:space="preserve">El proyecto de consultoría se ejecutará en </w:t>
      </w:r>
      <w:r>
        <w:rPr>
          <w:rFonts w:cstheme="minorHAnsi"/>
        </w:rPr>
        <w:t>4</w:t>
      </w:r>
      <w:r w:rsidRPr="00B11C5D">
        <w:rPr>
          <w:rFonts w:cstheme="minorHAnsi"/>
        </w:rPr>
        <w:t xml:space="preserve"> </w:t>
      </w:r>
      <w:proofErr w:type="gramStart"/>
      <w:r w:rsidRPr="00B11C5D">
        <w:rPr>
          <w:rFonts w:cstheme="minorHAnsi"/>
        </w:rPr>
        <w:t>fases</w:t>
      </w:r>
      <w:r>
        <w:rPr>
          <w:rFonts w:cstheme="minorHAnsi"/>
        </w:rPr>
        <w:t>;</w:t>
      </w:r>
      <w:r w:rsidRPr="00B11C5D">
        <w:rPr>
          <w:rFonts w:cstheme="minorHAnsi"/>
        </w:rPr>
        <w:t xml:space="preserve"> </w:t>
      </w:r>
      <w:r>
        <w:rPr>
          <w:rFonts w:cstheme="minorHAnsi"/>
        </w:rPr>
        <w:t xml:space="preserve"> la</w:t>
      </w:r>
      <w:proofErr w:type="gramEnd"/>
      <w:r w:rsidRPr="00B11C5D">
        <w:rPr>
          <w:rFonts w:cstheme="minorHAnsi"/>
        </w:rPr>
        <w:t xml:space="preserve"> metodología </w:t>
      </w:r>
      <w:r>
        <w:rPr>
          <w:rFonts w:cstheme="minorHAnsi"/>
        </w:rPr>
        <w:t xml:space="preserve">deberá garantizar la </w:t>
      </w:r>
      <w:r>
        <w:t>calidad de los productos</w:t>
      </w:r>
      <w:r>
        <w:rPr>
          <w:rFonts w:cstheme="minorHAnsi"/>
        </w:rPr>
        <w:t>.</w:t>
      </w:r>
    </w:p>
    <w:p w14:paraId="7A3B7960" w14:textId="77777777" w:rsidR="00D742D8" w:rsidRDefault="00D742D8" w:rsidP="00D742D8">
      <w:pPr>
        <w:pStyle w:val="Prrafodelista"/>
        <w:spacing w:after="0" w:line="240" w:lineRule="auto"/>
        <w:ind w:left="360"/>
        <w:jc w:val="both"/>
        <w:rPr>
          <w:rFonts w:cstheme="minorHAnsi"/>
          <w:b/>
          <w:bCs/>
        </w:rPr>
      </w:pPr>
    </w:p>
    <w:p w14:paraId="56AC5F7F" w14:textId="77777777" w:rsidR="00D742D8" w:rsidRDefault="00D742D8" w:rsidP="00D742D8">
      <w:pPr>
        <w:pStyle w:val="Prrafodelista"/>
        <w:spacing w:after="0" w:line="240" w:lineRule="auto"/>
        <w:ind w:left="360"/>
        <w:jc w:val="both"/>
        <w:rPr>
          <w:rFonts w:cstheme="minorHAnsi"/>
          <w:b/>
          <w:bCs/>
        </w:rPr>
      </w:pPr>
    </w:p>
    <w:p w14:paraId="2DD85C49" w14:textId="77777777" w:rsidR="00D742D8" w:rsidRDefault="00D742D8" w:rsidP="00D07E87">
      <w:pPr>
        <w:pStyle w:val="Prrafodelista"/>
        <w:numPr>
          <w:ilvl w:val="1"/>
          <w:numId w:val="1"/>
        </w:numPr>
        <w:spacing w:after="0" w:line="240" w:lineRule="auto"/>
        <w:jc w:val="both"/>
        <w:outlineLvl w:val="0"/>
        <w:rPr>
          <w:rFonts w:cstheme="minorHAnsi"/>
          <w:b/>
          <w:bCs/>
        </w:rPr>
      </w:pPr>
      <w:bookmarkStart w:id="52" w:name="_Toc111413569"/>
      <w:r w:rsidRPr="00093C01">
        <w:rPr>
          <w:rFonts w:cstheme="minorHAnsi"/>
          <w:b/>
          <w:bCs/>
        </w:rPr>
        <w:t>FASE 1</w:t>
      </w:r>
      <w:bookmarkEnd w:id="52"/>
    </w:p>
    <w:p w14:paraId="60592B7E" w14:textId="77777777" w:rsidR="00D742D8" w:rsidRDefault="00D742D8" w:rsidP="00D742D8">
      <w:pPr>
        <w:spacing w:after="0" w:line="240" w:lineRule="auto"/>
        <w:ind w:left="360"/>
        <w:jc w:val="both"/>
        <w:outlineLvl w:val="1"/>
        <w:rPr>
          <w:rFonts w:cstheme="minorHAnsi"/>
          <w:b/>
          <w:bCs/>
        </w:rPr>
      </w:pPr>
    </w:p>
    <w:p w14:paraId="57E66BD8" w14:textId="77777777" w:rsidR="00D742D8" w:rsidRPr="00A97E65" w:rsidRDefault="00D742D8" w:rsidP="00D742D8">
      <w:pPr>
        <w:spacing w:after="0" w:line="240" w:lineRule="auto"/>
        <w:ind w:left="360"/>
        <w:jc w:val="both"/>
        <w:outlineLvl w:val="1"/>
        <w:rPr>
          <w:rFonts w:cstheme="minorHAnsi"/>
          <w:b/>
          <w:bCs/>
        </w:rPr>
      </w:pPr>
      <w:bookmarkStart w:id="53" w:name="_Toc108992070"/>
      <w:bookmarkStart w:id="54" w:name="_Toc111413570"/>
      <w:r w:rsidRPr="00A97E65">
        <w:rPr>
          <w:rFonts w:cstheme="minorHAnsi"/>
          <w:b/>
          <w:bCs/>
        </w:rPr>
        <w:t>ACTIVIDADES PREVIAS</w:t>
      </w:r>
      <w:bookmarkEnd w:id="53"/>
      <w:bookmarkEnd w:id="54"/>
    </w:p>
    <w:p w14:paraId="3DC42CF6" w14:textId="77777777" w:rsidR="00D742D8" w:rsidRPr="00093C01" w:rsidRDefault="00D742D8" w:rsidP="00D742D8">
      <w:pPr>
        <w:pStyle w:val="Prrafodelista"/>
        <w:spacing w:after="0" w:line="240" w:lineRule="auto"/>
        <w:ind w:left="360"/>
        <w:jc w:val="both"/>
        <w:rPr>
          <w:rFonts w:cstheme="minorHAnsi"/>
          <w:b/>
          <w:bCs/>
        </w:rPr>
      </w:pPr>
    </w:p>
    <w:p w14:paraId="29FDBDFF"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Revisión de insumos entregados por el GADM.</w:t>
      </w:r>
    </w:p>
    <w:p w14:paraId="066EB74F" w14:textId="77777777" w:rsidR="00D742D8" w:rsidRDefault="00D742D8" w:rsidP="00D742D8">
      <w:pPr>
        <w:pStyle w:val="Prrafodelista"/>
        <w:spacing w:after="0" w:line="240" w:lineRule="auto"/>
        <w:ind w:left="792"/>
        <w:jc w:val="both"/>
        <w:rPr>
          <w:rFonts w:cstheme="minorHAnsi"/>
        </w:rPr>
      </w:pPr>
      <w:r w:rsidRPr="00093C01">
        <w:rPr>
          <w:rFonts w:cstheme="minorHAnsi"/>
        </w:rPr>
        <w:t>La empresa consultora evaluará el diagnóstico del GADM y la información existente, en caso de que la información se considere como insumo, deberá homologarse a los formatos y/o estructura definida.</w:t>
      </w:r>
      <w:r>
        <w:rPr>
          <w:rFonts w:cstheme="minorHAnsi"/>
        </w:rPr>
        <w:t xml:space="preserve"> </w:t>
      </w:r>
    </w:p>
    <w:p w14:paraId="607AF2BE" w14:textId="77777777" w:rsidR="00D742D8" w:rsidRDefault="00D742D8" w:rsidP="00D742D8">
      <w:pPr>
        <w:pStyle w:val="Prrafodelista"/>
        <w:spacing w:after="0" w:line="240" w:lineRule="auto"/>
        <w:ind w:left="792"/>
        <w:jc w:val="both"/>
        <w:rPr>
          <w:rFonts w:cstheme="minorHAnsi"/>
        </w:rPr>
      </w:pPr>
      <w:r>
        <w:rPr>
          <w:rFonts w:cstheme="minorHAnsi"/>
          <w:highlight w:val="yellow"/>
        </w:rPr>
        <w:t xml:space="preserve">En caso de ortofotografía se considerará como vigente información posterior al año </w:t>
      </w:r>
      <w:r w:rsidRPr="0085232B">
        <w:rPr>
          <w:rFonts w:cstheme="minorHAnsi"/>
          <w:highlight w:val="yellow"/>
        </w:rPr>
        <w:t>2016</w:t>
      </w:r>
      <w:r>
        <w:rPr>
          <w:rStyle w:val="Refdenotaalpie"/>
          <w:rFonts w:cstheme="minorHAnsi"/>
          <w:highlight w:val="yellow"/>
        </w:rPr>
        <w:footnoteReference w:id="1"/>
      </w:r>
      <w:r w:rsidRPr="00A42111">
        <w:rPr>
          <w:rFonts w:cstheme="minorHAnsi"/>
          <w:highlight w:val="yellow"/>
        </w:rPr>
        <w:t>.</w:t>
      </w:r>
      <w:r>
        <w:rPr>
          <w:rFonts w:cstheme="minorHAnsi"/>
        </w:rPr>
        <w:t xml:space="preserve"> </w:t>
      </w:r>
    </w:p>
    <w:p w14:paraId="67BF40D5" w14:textId="77777777" w:rsidR="00D742D8" w:rsidRPr="00093C01" w:rsidRDefault="00D742D8" w:rsidP="00D742D8">
      <w:pPr>
        <w:pStyle w:val="Prrafodelista"/>
        <w:spacing w:after="0" w:line="240" w:lineRule="auto"/>
        <w:ind w:left="792"/>
        <w:jc w:val="both"/>
        <w:rPr>
          <w:rFonts w:cstheme="minorHAnsi"/>
        </w:rPr>
      </w:pPr>
      <w:r>
        <w:rPr>
          <w:rFonts w:cstheme="minorHAnsi"/>
        </w:rPr>
        <w:t xml:space="preserve">Para las zonas rurales con </w:t>
      </w:r>
      <w:r w:rsidRPr="00A63072">
        <w:rPr>
          <w:rFonts w:cstheme="minorHAnsi"/>
          <w:highlight w:val="yellow"/>
        </w:rPr>
        <w:t>insumo SIGTIERRAS</w:t>
      </w:r>
      <w:r>
        <w:rPr>
          <w:rFonts w:cstheme="minorHAnsi"/>
        </w:rPr>
        <w:t xml:space="preserve"> que corresponden a una superficie de </w:t>
      </w:r>
      <w:r w:rsidRPr="00A63072">
        <w:rPr>
          <w:rFonts w:cstheme="minorHAnsi"/>
          <w:highlight w:val="yellow"/>
        </w:rPr>
        <w:t>XX</w:t>
      </w:r>
      <w:r>
        <w:rPr>
          <w:rFonts w:cstheme="minorHAnsi"/>
        </w:rPr>
        <w:t xml:space="preserve"> hectáreas debido a la dinámica territorial del cantón se consideran como un insumo válido; así también en aquellas zonas donde debido a las </w:t>
      </w:r>
      <w:proofErr w:type="gramStart"/>
      <w:r>
        <w:rPr>
          <w:rFonts w:cstheme="minorHAnsi"/>
        </w:rPr>
        <w:t>condiciones  climáticas</w:t>
      </w:r>
      <w:proofErr w:type="gramEnd"/>
      <w:r>
        <w:rPr>
          <w:rFonts w:cstheme="minorHAnsi"/>
        </w:rPr>
        <w:t xml:space="preserve"> no es posible adquirir nuevo insumo y corresponde a XX </w:t>
      </w:r>
      <w:proofErr w:type="spellStart"/>
      <w:r>
        <w:rPr>
          <w:rFonts w:cstheme="minorHAnsi"/>
        </w:rPr>
        <w:t>hectareas</w:t>
      </w:r>
      <w:proofErr w:type="spellEnd"/>
      <w:r>
        <w:rPr>
          <w:rFonts w:cstheme="minorHAnsi"/>
        </w:rPr>
        <w:t xml:space="preserve">. </w:t>
      </w:r>
    </w:p>
    <w:p w14:paraId="2F27151B" w14:textId="77777777" w:rsidR="00D742D8" w:rsidRPr="00093C01" w:rsidRDefault="00D742D8" w:rsidP="00D742D8">
      <w:pPr>
        <w:pStyle w:val="Prrafodelista"/>
        <w:spacing w:after="0" w:line="240" w:lineRule="auto"/>
        <w:jc w:val="both"/>
        <w:rPr>
          <w:rFonts w:cstheme="minorHAnsi"/>
        </w:rPr>
      </w:pPr>
    </w:p>
    <w:p w14:paraId="09616B9A"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Plan de socialización, difusión y promoción.</w:t>
      </w:r>
    </w:p>
    <w:p w14:paraId="7969AEA9" w14:textId="77777777" w:rsidR="00D742D8" w:rsidRDefault="00D742D8" w:rsidP="00D742D8">
      <w:pPr>
        <w:pStyle w:val="Prrafodelista"/>
        <w:spacing w:after="0" w:line="240" w:lineRule="auto"/>
        <w:jc w:val="both"/>
        <w:rPr>
          <w:rFonts w:cstheme="minorHAnsi"/>
        </w:rPr>
      </w:pPr>
      <w:r w:rsidRPr="00093C01">
        <w:rPr>
          <w:rFonts w:cstheme="minorHAnsi"/>
        </w:rPr>
        <w:t xml:space="preserve">Previo al inicio de los trabajos se realizará un taller, donde el equipo consultor explicará el proceso de la actualización del catastro; presentará la metodología y cronograma de trabajo, presentará los productos esperados del catastro urbano y/o rural multifinalitario. Intervendrán en dicha programación las autoridades y técnicos del GAD del cantón </w:t>
      </w:r>
      <w:r w:rsidRPr="007D30AF">
        <w:rPr>
          <w:rFonts w:cstheme="minorHAnsi"/>
          <w:highlight w:val="yellow"/>
        </w:rPr>
        <w:t>XX</w:t>
      </w:r>
      <w:r w:rsidRPr="00093C01">
        <w:rPr>
          <w:rFonts w:cstheme="minorHAnsi"/>
        </w:rPr>
        <w:t>, los técnicos a cargo de la fiscalización y el p</w:t>
      </w:r>
      <w:r>
        <w:rPr>
          <w:rFonts w:cstheme="minorHAnsi"/>
        </w:rPr>
        <w:t>ú</w:t>
      </w:r>
      <w:r w:rsidRPr="00093C01">
        <w:rPr>
          <w:rFonts w:cstheme="minorHAnsi"/>
        </w:rPr>
        <w:t>blico en general.</w:t>
      </w:r>
    </w:p>
    <w:p w14:paraId="665E80AE" w14:textId="77777777" w:rsidR="00D742D8" w:rsidRPr="00093C01" w:rsidRDefault="00D742D8" w:rsidP="00D742D8">
      <w:pPr>
        <w:pStyle w:val="Prrafodelista"/>
        <w:spacing w:after="0" w:line="240" w:lineRule="auto"/>
        <w:jc w:val="both"/>
        <w:rPr>
          <w:rFonts w:cstheme="minorHAnsi"/>
        </w:rPr>
      </w:pPr>
    </w:p>
    <w:p w14:paraId="527B73A5" w14:textId="77777777" w:rsidR="00D742D8" w:rsidRDefault="00D742D8" w:rsidP="00D742D8">
      <w:pPr>
        <w:pStyle w:val="Prrafodelista"/>
        <w:spacing w:after="0" w:line="240" w:lineRule="auto"/>
        <w:jc w:val="both"/>
        <w:rPr>
          <w:rFonts w:cstheme="minorHAnsi"/>
        </w:rPr>
      </w:pPr>
      <w:r w:rsidRPr="00093C01">
        <w:rPr>
          <w:rFonts w:cstheme="minorHAnsi"/>
        </w:rPr>
        <w:t>Así también</w:t>
      </w:r>
      <w:r>
        <w:rPr>
          <w:rFonts w:cstheme="minorHAnsi"/>
        </w:rPr>
        <w:t>,</w:t>
      </w:r>
      <w:r w:rsidRPr="00093C01">
        <w:rPr>
          <w:rFonts w:cstheme="minorHAnsi"/>
        </w:rPr>
        <w:t xml:space="preserve"> presentará el plan de promoción para lograr la participación ciudadana mediante reuniones con los dirigentes barriales, actores locales y población en general, donde se les explicará el proceso y las etapas que contempla el catastro urbano y/o rural.</w:t>
      </w:r>
    </w:p>
    <w:p w14:paraId="65105203" w14:textId="77777777" w:rsidR="00D742D8" w:rsidRPr="00093C01" w:rsidRDefault="00D742D8" w:rsidP="00D742D8">
      <w:pPr>
        <w:pStyle w:val="Prrafodelista"/>
        <w:spacing w:after="0" w:line="240" w:lineRule="auto"/>
        <w:jc w:val="both"/>
        <w:rPr>
          <w:rFonts w:cstheme="minorHAnsi"/>
        </w:rPr>
      </w:pPr>
    </w:p>
    <w:p w14:paraId="3E272B76" w14:textId="77777777" w:rsidR="00D742D8" w:rsidRDefault="00D742D8" w:rsidP="00D742D8">
      <w:pPr>
        <w:pStyle w:val="Prrafodelista"/>
        <w:spacing w:after="0" w:line="240" w:lineRule="auto"/>
        <w:jc w:val="both"/>
        <w:rPr>
          <w:rFonts w:cstheme="minorHAnsi"/>
        </w:rPr>
      </w:pPr>
      <w:r w:rsidRPr="00093C01">
        <w:rPr>
          <w:rFonts w:cstheme="minorHAnsi"/>
        </w:rPr>
        <w:t>Las actividades se realizarán con el acompañamiento de</w:t>
      </w:r>
      <w:r>
        <w:rPr>
          <w:rFonts w:cstheme="minorHAnsi"/>
        </w:rPr>
        <w:t xml:space="preserve"> </w:t>
      </w:r>
      <w:r w:rsidRPr="00093C01">
        <w:rPr>
          <w:rFonts w:cstheme="minorHAnsi"/>
        </w:rPr>
        <w:t>l</w:t>
      </w:r>
      <w:r>
        <w:rPr>
          <w:rFonts w:cstheme="minorHAnsi"/>
        </w:rPr>
        <w:t>os</w:t>
      </w:r>
      <w:r w:rsidRPr="00093C01">
        <w:rPr>
          <w:rFonts w:cstheme="minorHAnsi"/>
        </w:rPr>
        <w:t xml:space="preserve"> </w:t>
      </w:r>
      <w:r>
        <w:rPr>
          <w:rFonts w:cstheme="minorHAnsi"/>
        </w:rPr>
        <w:t xml:space="preserve">funcionarios del </w:t>
      </w:r>
      <w:r w:rsidRPr="00093C01">
        <w:rPr>
          <w:rFonts w:cstheme="minorHAnsi"/>
        </w:rPr>
        <w:t xml:space="preserve">GAD </w:t>
      </w:r>
      <w:r w:rsidRPr="007D30AF">
        <w:rPr>
          <w:rFonts w:cstheme="minorHAnsi"/>
          <w:highlight w:val="yellow"/>
        </w:rPr>
        <w:t>XX</w:t>
      </w:r>
      <w:r w:rsidRPr="00093C01">
        <w:rPr>
          <w:rFonts w:cstheme="minorHAnsi"/>
        </w:rPr>
        <w:t xml:space="preserve">. </w:t>
      </w:r>
    </w:p>
    <w:p w14:paraId="7FBB16B2" w14:textId="77777777" w:rsidR="00D742D8" w:rsidRPr="00093C01" w:rsidRDefault="00D742D8" w:rsidP="00D742D8">
      <w:pPr>
        <w:pStyle w:val="Prrafodelista"/>
        <w:spacing w:after="0" w:line="240" w:lineRule="auto"/>
        <w:jc w:val="both"/>
        <w:rPr>
          <w:rFonts w:cstheme="minorHAnsi"/>
        </w:rPr>
      </w:pPr>
    </w:p>
    <w:p w14:paraId="476299C8" w14:textId="77777777" w:rsidR="00D742D8" w:rsidRDefault="00D742D8" w:rsidP="00D742D8">
      <w:pPr>
        <w:pStyle w:val="Prrafodelista"/>
        <w:spacing w:after="0" w:line="240" w:lineRule="auto"/>
        <w:jc w:val="both"/>
        <w:rPr>
          <w:rFonts w:cstheme="minorHAnsi"/>
        </w:rPr>
      </w:pPr>
      <w:r w:rsidRPr="00093C01">
        <w:rPr>
          <w:rFonts w:cstheme="minorHAnsi"/>
        </w:rPr>
        <w:t>El consultor generará actas de las reuniones y</w:t>
      </w:r>
      <w:r>
        <w:rPr>
          <w:rFonts w:cstheme="minorHAnsi"/>
        </w:rPr>
        <w:t xml:space="preserve"> de</w:t>
      </w:r>
      <w:r w:rsidRPr="00093C01">
        <w:rPr>
          <w:rFonts w:cstheme="minorHAnsi"/>
        </w:rPr>
        <w:t xml:space="preserve"> talleres realizados</w:t>
      </w:r>
      <w:r>
        <w:rPr>
          <w:rFonts w:cstheme="minorHAnsi"/>
        </w:rPr>
        <w:t>, documentos que deberán</w:t>
      </w:r>
      <w:r w:rsidRPr="00093C01">
        <w:rPr>
          <w:rFonts w:cstheme="minorHAnsi"/>
        </w:rPr>
        <w:t xml:space="preserve"> </w:t>
      </w:r>
      <w:r>
        <w:rPr>
          <w:rFonts w:cstheme="minorHAnsi"/>
        </w:rPr>
        <w:t xml:space="preserve">estar </w:t>
      </w:r>
      <w:r w:rsidRPr="00093C01">
        <w:rPr>
          <w:rFonts w:cstheme="minorHAnsi"/>
        </w:rPr>
        <w:t>suscrit</w:t>
      </w:r>
      <w:r>
        <w:rPr>
          <w:rFonts w:cstheme="minorHAnsi"/>
        </w:rPr>
        <w:t>o</w:t>
      </w:r>
      <w:r w:rsidRPr="00093C01">
        <w:rPr>
          <w:rFonts w:cstheme="minorHAnsi"/>
        </w:rPr>
        <w:t>s por los asistentes</w:t>
      </w:r>
      <w:r>
        <w:rPr>
          <w:rFonts w:cstheme="minorHAnsi"/>
        </w:rPr>
        <w:t>, con</w:t>
      </w:r>
      <w:r w:rsidRPr="00093C01">
        <w:rPr>
          <w:rFonts w:cstheme="minorHAnsi"/>
        </w:rPr>
        <w:t xml:space="preserve"> registros fotográficos.</w:t>
      </w:r>
    </w:p>
    <w:p w14:paraId="2CB275E2" w14:textId="77777777" w:rsidR="00D742D8" w:rsidRPr="00093C01" w:rsidRDefault="00D742D8" w:rsidP="00D742D8">
      <w:pPr>
        <w:pStyle w:val="Prrafodelista"/>
        <w:spacing w:after="0" w:line="240" w:lineRule="auto"/>
        <w:jc w:val="both"/>
        <w:rPr>
          <w:rFonts w:cstheme="minorHAnsi"/>
        </w:rPr>
      </w:pPr>
    </w:p>
    <w:p w14:paraId="55612BFA" w14:textId="77777777" w:rsidR="00D742D8" w:rsidRDefault="00D742D8" w:rsidP="00D742D8">
      <w:pPr>
        <w:pStyle w:val="Prrafodelista"/>
        <w:spacing w:after="0" w:line="240" w:lineRule="auto"/>
        <w:jc w:val="both"/>
        <w:rPr>
          <w:rFonts w:cstheme="minorHAnsi"/>
        </w:rPr>
      </w:pPr>
      <w:r w:rsidRPr="00093C01">
        <w:rPr>
          <w:rFonts w:cstheme="minorHAnsi"/>
        </w:rPr>
        <w:lastRenderedPageBreak/>
        <w:t>Como parte de esta propuesta la empresa consultora debe presentar los materiales de difusión para la intervención en campo; los materiales de difusión deberán ser aprobados por el GADM en los 15 primeros días de iniciado el contrato.</w:t>
      </w:r>
    </w:p>
    <w:p w14:paraId="0BE0FD99" w14:textId="77777777" w:rsidR="00D742D8" w:rsidRPr="00093C01" w:rsidRDefault="00D742D8" w:rsidP="00D742D8">
      <w:pPr>
        <w:pStyle w:val="Prrafodelista"/>
        <w:spacing w:after="0" w:line="240" w:lineRule="auto"/>
        <w:jc w:val="both"/>
        <w:rPr>
          <w:rFonts w:cstheme="minorHAnsi"/>
        </w:rPr>
      </w:pPr>
    </w:p>
    <w:p w14:paraId="516DA003" w14:textId="77777777" w:rsidR="00D742D8" w:rsidRPr="00093C01" w:rsidRDefault="00D742D8" w:rsidP="00D742D8">
      <w:pPr>
        <w:pStyle w:val="Prrafodelista"/>
        <w:spacing w:after="0" w:line="240" w:lineRule="auto"/>
        <w:jc w:val="both"/>
        <w:rPr>
          <w:rFonts w:cstheme="minorHAnsi"/>
        </w:rPr>
      </w:pPr>
      <w:r w:rsidRPr="00093C01">
        <w:rPr>
          <w:rFonts w:cstheme="minorHAnsi"/>
        </w:rPr>
        <w:t>La empresa deberá presentar las identificaciones, uniformes, y demás materiales que identificarán al personal que formará parte de la Consultoría.</w:t>
      </w:r>
    </w:p>
    <w:p w14:paraId="75A06D3A" w14:textId="77777777" w:rsidR="00D742D8" w:rsidRPr="00093C01" w:rsidRDefault="00D742D8" w:rsidP="00D742D8">
      <w:pPr>
        <w:pStyle w:val="Prrafodelista"/>
        <w:spacing w:after="0" w:line="240" w:lineRule="auto"/>
        <w:jc w:val="both"/>
        <w:rPr>
          <w:rFonts w:cstheme="minorHAnsi"/>
        </w:rPr>
      </w:pPr>
    </w:p>
    <w:p w14:paraId="268B379E"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Diseño de la ficha predial conforme a la Normativa catastral vigente.</w:t>
      </w:r>
    </w:p>
    <w:p w14:paraId="45E17174" w14:textId="77777777" w:rsidR="00D742D8" w:rsidRPr="00093C01" w:rsidRDefault="00D742D8" w:rsidP="00D742D8">
      <w:pPr>
        <w:pStyle w:val="Prrafodelista"/>
        <w:spacing w:after="0" w:line="240" w:lineRule="auto"/>
        <w:jc w:val="both"/>
        <w:rPr>
          <w:rFonts w:cstheme="minorHAnsi"/>
        </w:rPr>
      </w:pPr>
      <w:r w:rsidRPr="00093C01">
        <w:rPr>
          <w:rFonts w:cstheme="minorHAnsi"/>
        </w:rPr>
        <w:t>La ficha catastral se diseñará de manera que contenga los datos establecidos en la normativa vigente: ACUERDO Nro. MIDUVI-MIDUVI-2022-0003-A</w:t>
      </w:r>
      <w:r w:rsidRPr="00093C01" w:rsidDel="00BD336E">
        <w:rPr>
          <w:rFonts w:cstheme="minorHAnsi"/>
        </w:rPr>
        <w:t xml:space="preserve"> </w:t>
      </w:r>
      <w:r w:rsidRPr="00093C01">
        <w:rPr>
          <w:rFonts w:cstheme="minorHAnsi"/>
        </w:rPr>
        <w:t>ANEXO A.- CATÁLOGO DE OBJETOS CATASTRALES (PREDIO, CONSTRUCCIONES Y VIVIENDA) y ANEXO E: INSTRUCCIONES PARA EL LLENADO DE LAS VARIABLES DE VIVIENDA, y deberá ser aprobada por el GADM XX, tanto si se trata de ficha análoga o digital.</w:t>
      </w:r>
    </w:p>
    <w:p w14:paraId="74CA4CCC" w14:textId="77777777" w:rsidR="00D742D8" w:rsidRPr="00093C01" w:rsidRDefault="00D742D8" w:rsidP="00D742D8">
      <w:pPr>
        <w:spacing w:after="0" w:line="240" w:lineRule="auto"/>
        <w:ind w:left="360"/>
        <w:jc w:val="both"/>
        <w:rPr>
          <w:rFonts w:cstheme="minorHAnsi"/>
        </w:rPr>
      </w:pPr>
    </w:p>
    <w:p w14:paraId="0FF13043"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Capacitación del personal de apoyo.</w:t>
      </w:r>
    </w:p>
    <w:p w14:paraId="32D54173" w14:textId="77777777" w:rsidR="00D742D8" w:rsidRDefault="00D742D8" w:rsidP="00D742D8">
      <w:pPr>
        <w:pStyle w:val="Prrafodelista"/>
        <w:spacing w:after="0" w:line="240" w:lineRule="auto"/>
        <w:jc w:val="both"/>
        <w:rPr>
          <w:rFonts w:cstheme="minorHAnsi"/>
        </w:rPr>
      </w:pPr>
      <w:r w:rsidRPr="00093C01">
        <w:rPr>
          <w:rFonts w:cstheme="minorHAnsi"/>
        </w:rPr>
        <w:t>La Consultora deberá llevar a cabo capacitaci</w:t>
      </w:r>
      <w:r>
        <w:rPr>
          <w:rFonts w:cstheme="minorHAnsi"/>
        </w:rPr>
        <w:t>o</w:t>
      </w:r>
      <w:r w:rsidRPr="00093C01">
        <w:rPr>
          <w:rFonts w:cstheme="minorHAnsi"/>
        </w:rPr>
        <w:t>n</w:t>
      </w:r>
      <w:r>
        <w:rPr>
          <w:rFonts w:cstheme="minorHAnsi"/>
        </w:rPr>
        <w:t>es</w:t>
      </w:r>
      <w:r w:rsidRPr="00093C01">
        <w:rPr>
          <w:rFonts w:cstheme="minorHAnsi"/>
        </w:rPr>
        <w:t xml:space="preserve"> al personal de apoyo que formará parte del </w:t>
      </w:r>
      <w:proofErr w:type="gramStart"/>
      <w:r w:rsidRPr="00093C01">
        <w:rPr>
          <w:rFonts w:cstheme="minorHAnsi"/>
        </w:rPr>
        <w:t>proyecto</w:t>
      </w:r>
      <w:r>
        <w:rPr>
          <w:rFonts w:cstheme="minorHAnsi"/>
        </w:rPr>
        <w:t xml:space="preserve">, </w:t>
      </w:r>
      <w:r w:rsidRPr="00093C01">
        <w:rPr>
          <w:rFonts w:cstheme="minorHAnsi"/>
        </w:rPr>
        <w:t xml:space="preserve"> </w:t>
      </w:r>
      <w:r>
        <w:rPr>
          <w:rFonts w:cstheme="minorHAnsi"/>
        </w:rPr>
        <w:t>con</w:t>
      </w:r>
      <w:proofErr w:type="gramEnd"/>
      <w:r>
        <w:rPr>
          <w:rFonts w:cstheme="minorHAnsi"/>
        </w:rPr>
        <w:t xml:space="preserve"> un temario previamente aprobado por el GADM; </w:t>
      </w:r>
    </w:p>
    <w:p w14:paraId="3A3C9AB7" w14:textId="77777777" w:rsidR="00D742D8" w:rsidRPr="00093C01" w:rsidRDefault="00D742D8" w:rsidP="00D742D8">
      <w:pPr>
        <w:pStyle w:val="Prrafodelista"/>
        <w:spacing w:after="0" w:line="240" w:lineRule="auto"/>
        <w:jc w:val="both"/>
        <w:rPr>
          <w:rFonts w:cstheme="minorHAnsi"/>
        </w:rPr>
      </w:pPr>
    </w:p>
    <w:p w14:paraId="42083253"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Presentación de metodología de trabajo</w:t>
      </w:r>
    </w:p>
    <w:p w14:paraId="4F7F7DCE" w14:textId="77777777" w:rsidR="00D742D8" w:rsidRPr="00093C01" w:rsidRDefault="00D742D8" w:rsidP="00D742D8">
      <w:pPr>
        <w:pStyle w:val="Prrafodelista"/>
        <w:spacing w:after="0" w:line="240" w:lineRule="auto"/>
        <w:jc w:val="both"/>
        <w:rPr>
          <w:rFonts w:cstheme="minorHAnsi"/>
        </w:rPr>
      </w:pPr>
      <w:r w:rsidRPr="00093C01">
        <w:rPr>
          <w:rFonts w:cstheme="minorHAnsi"/>
        </w:rPr>
        <w:t>En esta etapa la consultora deberá presentar los documentos correspondientes a:</w:t>
      </w:r>
    </w:p>
    <w:p w14:paraId="690A3800" w14:textId="77777777" w:rsidR="00D742D8" w:rsidRPr="00093C01" w:rsidRDefault="00D742D8" w:rsidP="00D742D8">
      <w:pPr>
        <w:pStyle w:val="Prrafodelista"/>
        <w:spacing w:after="0" w:line="240" w:lineRule="auto"/>
        <w:jc w:val="both"/>
        <w:rPr>
          <w:rFonts w:cstheme="minorHAnsi"/>
        </w:rPr>
      </w:pPr>
      <w:r w:rsidRPr="00093C01">
        <w:rPr>
          <w:rFonts w:cstheme="minorHAnsi"/>
        </w:rPr>
        <w:t>Metodología del levantamiento predial (</w:t>
      </w:r>
      <w:proofErr w:type="spellStart"/>
      <w:r w:rsidRPr="00093C01">
        <w:rPr>
          <w:rFonts w:cstheme="minorHAnsi"/>
        </w:rPr>
        <w:t>Poligonación</w:t>
      </w:r>
      <w:proofErr w:type="spellEnd"/>
      <w:r w:rsidRPr="00093C01">
        <w:rPr>
          <w:rFonts w:cstheme="minorHAnsi"/>
        </w:rPr>
        <w:t>/Sectorización)</w:t>
      </w:r>
    </w:p>
    <w:p w14:paraId="481354FB"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Metodología de aseguramiento de calidad interno. </w:t>
      </w:r>
    </w:p>
    <w:p w14:paraId="28AFFA20" w14:textId="77777777" w:rsidR="00D742D8" w:rsidRPr="00093C01" w:rsidRDefault="00D742D8" w:rsidP="00D742D8">
      <w:pPr>
        <w:pStyle w:val="Prrafodelista"/>
        <w:spacing w:after="0" w:line="240" w:lineRule="auto"/>
        <w:jc w:val="both"/>
        <w:rPr>
          <w:rFonts w:cstheme="minorHAnsi"/>
        </w:rPr>
      </w:pPr>
      <w:r w:rsidRPr="00093C01">
        <w:rPr>
          <w:rFonts w:cstheme="minorHAnsi"/>
        </w:rPr>
        <w:t>Metodología de valoración masiva.</w:t>
      </w:r>
    </w:p>
    <w:p w14:paraId="021B6868" w14:textId="77777777" w:rsidR="00D742D8" w:rsidRPr="00093C01" w:rsidRDefault="00D742D8" w:rsidP="00D742D8">
      <w:pPr>
        <w:pStyle w:val="Prrafodelista"/>
        <w:spacing w:after="0" w:line="240" w:lineRule="auto"/>
        <w:jc w:val="both"/>
        <w:rPr>
          <w:rFonts w:cstheme="minorHAnsi"/>
        </w:rPr>
      </w:pPr>
      <w:r w:rsidRPr="00093C01">
        <w:rPr>
          <w:rFonts w:cstheme="minorHAnsi"/>
        </w:rPr>
        <w:t>El GADM y/o el MIDUVI podrá</w:t>
      </w:r>
      <w:r>
        <w:rPr>
          <w:rFonts w:cstheme="minorHAnsi"/>
        </w:rPr>
        <w:t>n</w:t>
      </w:r>
      <w:r w:rsidRPr="00093C01">
        <w:rPr>
          <w:rFonts w:cstheme="minorHAnsi"/>
        </w:rPr>
        <w:t xml:space="preserve"> sugerir mejoras y ajustes a la metodología propuesta.</w:t>
      </w:r>
    </w:p>
    <w:p w14:paraId="70811BE5" w14:textId="77777777" w:rsidR="00D742D8" w:rsidRPr="00093C01" w:rsidRDefault="00D742D8" w:rsidP="00D742D8">
      <w:pPr>
        <w:spacing w:after="0" w:line="240" w:lineRule="auto"/>
        <w:ind w:left="360"/>
        <w:jc w:val="both"/>
        <w:rPr>
          <w:rFonts w:cstheme="minorHAnsi"/>
        </w:rPr>
      </w:pPr>
    </w:p>
    <w:p w14:paraId="2418104A" w14:textId="77777777" w:rsidR="00D742D8" w:rsidRDefault="00D742D8" w:rsidP="00D742D8">
      <w:pPr>
        <w:spacing w:after="0" w:line="240" w:lineRule="auto"/>
        <w:ind w:left="360"/>
        <w:jc w:val="both"/>
        <w:outlineLvl w:val="1"/>
        <w:rPr>
          <w:rFonts w:cstheme="minorHAnsi"/>
          <w:b/>
          <w:bCs/>
        </w:rPr>
      </w:pPr>
    </w:p>
    <w:p w14:paraId="4A35A73F" w14:textId="77777777" w:rsidR="00D742D8" w:rsidRDefault="00D742D8" w:rsidP="00D742D8">
      <w:pPr>
        <w:spacing w:after="0" w:line="240" w:lineRule="auto"/>
        <w:ind w:left="360"/>
        <w:jc w:val="both"/>
        <w:outlineLvl w:val="1"/>
        <w:rPr>
          <w:rFonts w:cstheme="minorHAnsi"/>
          <w:b/>
          <w:bCs/>
        </w:rPr>
      </w:pPr>
      <w:bookmarkStart w:id="55" w:name="_Toc108992071"/>
      <w:bookmarkStart w:id="56" w:name="_Toc111413571"/>
      <w:r w:rsidRPr="00093C01">
        <w:rPr>
          <w:rFonts w:cstheme="minorHAnsi"/>
          <w:b/>
          <w:bCs/>
        </w:rPr>
        <w:t>RED GEODÉSICA</w:t>
      </w:r>
      <w:r>
        <w:rPr>
          <w:rFonts w:cstheme="minorHAnsi"/>
          <w:b/>
          <w:bCs/>
        </w:rPr>
        <w:t xml:space="preserve"> Y PUNTOS DE APOYO</w:t>
      </w:r>
      <w:bookmarkEnd w:id="55"/>
      <w:bookmarkEnd w:id="56"/>
    </w:p>
    <w:p w14:paraId="075DF6DA" w14:textId="77777777" w:rsidR="00D742D8" w:rsidRPr="00093C01" w:rsidRDefault="00D742D8" w:rsidP="00D742D8">
      <w:pPr>
        <w:spacing w:after="0" w:line="240" w:lineRule="auto"/>
        <w:ind w:left="360"/>
        <w:jc w:val="both"/>
        <w:outlineLvl w:val="1"/>
        <w:rPr>
          <w:rFonts w:cstheme="minorHAnsi"/>
          <w:b/>
          <w:bCs/>
        </w:rPr>
      </w:pPr>
    </w:p>
    <w:p w14:paraId="3AD3D04E" w14:textId="77777777" w:rsidR="00D742D8" w:rsidRPr="00093C01" w:rsidRDefault="00D742D8" w:rsidP="00D742D8">
      <w:pPr>
        <w:pStyle w:val="Prrafodelista"/>
        <w:spacing w:after="0" w:line="240" w:lineRule="auto"/>
        <w:jc w:val="both"/>
        <w:rPr>
          <w:rFonts w:cstheme="minorHAnsi"/>
        </w:rPr>
      </w:pPr>
      <w:r w:rsidRPr="00093C01">
        <w:rPr>
          <w:rFonts w:cstheme="minorHAnsi"/>
        </w:rPr>
        <w:t>La información deberá estar geográficamente referida al Sistema de Referencia SIRGAS Ecuador, que está materializado por la Red GNSS de Monitoreo Continuo del Ecuador (REGME), la Red Nacional Geodésica del Ecuador (RENAGE) o por la red geodésica que Ecuador adopte.</w:t>
      </w:r>
    </w:p>
    <w:p w14:paraId="6AEB0245" w14:textId="77777777" w:rsidR="00D742D8" w:rsidRPr="00093C01" w:rsidRDefault="00D742D8" w:rsidP="00D742D8">
      <w:pPr>
        <w:pStyle w:val="Prrafodelista"/>
        <w:spacing w:after="0" w:line="240" w:lineRule="auto"/>
        <w:ind w:left="792"/>
        <w:jc w:val="both"/>
        <w:rPr>
          <w:rFonts w:cstheme="minorHAnsi"/>
        </w:rPr>
      </w:pPr>
    </w:p>
    <w:p w14:paraId="54C30B46" w14:textId="77777777" w:rsidR="00D742D8" w:rsidRPr="00A448EE" w:rsidRDefault="00D742D8" w:rsidP="00D742D8">
      <w:pPr>
        <w:pStyle w:val="Prrafodelista"/>
        <w:numPr>
          <w:ilvl w:val="0"/>
          <w:numId w:val="2"/>
        </w:numPr>
        <w:spacing w:after="0" w:line="240" w:lineRule="auto"/>
        <w:jc w:val="both"/>
        <w:rPr>
          <w:rFonts w:cstheme="minorHAnsi"/>
          <w:b/>
          <w:bCs/>
        </w:rPr>
      </w:pPr>
      <w:r w:rsidRPr="00A448EE">
        <w:rPr>
          <w:rFonts w:cstheme="minorHAnsi"/>
          <w:b/>
          <w:bCs/>
        </w:rPr>
        <w:t xml:space="preserve">Planeamiento </w:t>
      </w:r>
    </w:p>
    <w:p w14:paraId="59946028" w14:textId="77777777" w:rsidR="00D742D8" w:rsidRPr="009A4C56" w:rsidRDefault="00D742D8" w:rsidP="00D742D8">
      <w:pPr>
        <w:pStyle w:val="Prrafodelista"/>
        <w:spacing w:after="0" w:line="240" w:lineRule="auto"/>
        <w:jc w:val="both"/>
        <w:rPr>
          <w:rFonts w:cstheme="minorHAnsi"/>
        </w:rPr>
      </w:pPr>
      <w:r>
        <w:rPr>
          <w:rFonts w:cstheme="minorHAnsi"/>
        </w:rPr>
        <w:t>s</w:t>
      </w:r>
      <w:r w:rsidRPr="009A4C56">
        <w:rPr>
          <w:rFonts w:cstheme="minorHAnsi"/>
        </w:rPr>
        <w:t>e utilizará cartografía existente de la zona de trabajo a escala 1:5.000</w:t>
      </w:r>
      <w:r>
        <w:rPr>
          <w:rFonts w:cstheme="minorHAnsi"/>
        </w:rPr>
        <w:t xml:space="preserve"> (en caso de no existir se podrá utilizar información de </w:t>
      </w:r>
      <w:proofErr w:type="spellStart"/>
      <w:r>
        <w:rPr>
          <w:rFonts w:cstheme="minorHAnsi"/>
        </w:rPr>
        <w:t>cartogradía</w:t>
      </w:r>
      <w:proofErr w:type="spellEnd"/>
      <w:r>
        <w:rPr>
          <w:rFonts w:cstheme="minorHAnsi"/>
        </w:rPr>
        <w:t xml:space="preserve"> base existe y/u ortofoto del SIGTIERRAS)</w:t>
      </w:r>
      <w:r w:rsidRPr="009A4C56">
        <w:rPr>
          <w:rFonts w:cstheme="minorHAnsi"/>
        </w:rPr>
        <w:t>, fotografías aéreas, vértices de la REGME</w:t>
      </w:r>
      <w:r>
        <w:rPr>
          <w:rFonts w:cstheme="minorHAnsi"/>
        </w:rPr>
        <w:t xml:space="preserve"> o cualquier otro </w:t>
      </w:r>
      <w:proofErr w:type="gramStart"/>
      <w:r>
        <w:rPr>
          <w:rFonts w:cstheme="minorHAnsi"/>
        </w:rPr>
        <w:t>insumo cartográficos</w:t>
      </w:r>
      <w:proofErr w:type="gramEnd"/>
      <w:r>
        <w:rPr>
          <w:rFonts w:cstheme="minorHAnsi"/>
        </w:rPr>
        <w:t xml:space="preserve"> que permita tener una referencia</w:t>
      </w:r>
      <w:r w:rsidRPr="009A4C56">
        <w:rPr>
          <w:rFonts w:cstheme="minorHAnsi"/>
        </w:rPr>
        <w:t>; de acuerdo a los requerimientos del método de densificación de puntos y de la precisión del levantamiento. Los puntos deberán cumplir con:</w:t>
      </w:r>
      <w:r>
        <w:rPr>
          <w:rFonts w:cstheme="minorHAnsi"/>
        </w:rPr>
        <w:t xml:space="preserve"> </w:t>
      </w:r>
    </w:p>
    <w:p w14:paraId="2C39D5AB" w14:textId="77777777" w:rsidR="00D742D8" w:rsidRPr="00025F9B"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025F9B">
        <w:rPr>
          <w:rFonts w:cstheme="minorHAnsi"/>
          <w:color w:val="000000"/>
        </w:rPr>
        <w:t xml:space="preserve">Estar enlazados a la Red Geodésica de control horizontal, por posicionamiento GPS mediante el método Relativo Estático Diferencial. </w:t>
      </w:r>
    </w:p>
    <w:p w14:paraId="41C6D39E" w14:textId="77777777" w:rsidR="00D742D8" w:rsidRPr="00025F9B"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025F9B">
        <w:rPr>
          <w:rFonts w:cstheme="minorHAnsi"/>
          <w:color w:val="000000"/>
        </w:rPr>
        <w:t xml:space="preserve">Las alturas estarán referidas al nivel medio del mar, utilizando el modelo </w:t>
      </w:r>
      <w:proofErr w:type="spellStart"/>
      <w:r w:rsidRPr="00025F9B">
        <w:rPr>
          <w:rFonts w:cstheme="minorHAnsi"/>
          <w:color w:val="000000"/>
        </w:rPr>
        <w:t>geoidal</w:t>
      </w:r>
      <w:proofErr w:type="spellEnd"/>
      <w:r w:rsidRPr="00025F9B">
        <w:rPr>
          <w:rFonts w:cstheme="minorHAnsi"/>
          <w:color w:val="000000"/>
        </w:rPr>
        <w:t xml:space="preserve"> EGM96</w:t>
      </w:r>
      <w:r>
        <w:rPr>
          <w:rFonts w:cstheme="minorHAnsi"/>
          <w:color w:val="000000"/>
        </w:rPr>
        <w:t xml:space="preserve"> (o el marco definido a nivel de país)</w:t>
      </w:r>
      <w:r w:rsidRPr="00025F9B">
        <w:rPr>
          <w:rFonts w:cstheme="minorHAnsi"/>
          <w:color w:val="000000"/>
        </w:rPr>
        <w:t xml:space="preserve">, según sean los requerimientos. </w:t>
      </w:r>
    </w:p>
    <w:p w14:paraId="03B12DB8" w14:textId="77777777" w:rsidR="00D742D8" w:rsidRPr="00025F9B"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025F9B">
        <w:rPr>
          <w:rFonts w:cstheme="minorHAnsi"/>
          <w:color w:val="000000"/>
        </w:rPr>
        <w:t xml:space="preserve">Cumplir con las condiciones de ser </w:t>
      </w:r>
      <w:proofErr w:type="spellStart"/>
      <w:r w:rsidRPr="00025F9B">
        <w:rPr>
          <w:rFonts w:cstheme="minorHAnsi"/>
          <w:color w:val="000000"/>
        </w:rPr>
        <w:t>fotoidentificables</w:t>
      </w:r>
      <w:proofErr w:type="spellEnd"/>
      <w:r w:rsidRPr="00025F9B">
        <w:rPr>
          <w:rFonts w:cstheme="minorHAnsi"/>
          <w:color w:val="000000"/>
        </w:rPr>
        <w:t>, fácil accesibilidad, permanencia y ser determinados en las áreas seleccionadas para el efecto.</w:t>
      </w:r>
    </w:p>
    <w:p w14:paraId="3F338CBD" w14:textId="77777777" w:rsidR="00D742D8" w:rsidRPr="00A448EE" w:rsidRDefault="00D742D8" w:rsidP="00D742D8">
      <w:pPr>
        <w:pStyle w:val="Prrafodelista"/>
        <w:spacing w:after="0" w:line="240" w:lineRule="auto"/>
        <w:ind w:left="792"/>
        <w:jc w:val="both"/>
        <w:rPr>
          <w:rFonts w:cstheme="minorHAnsi"/>
        </w:rPr>
      </w:pPr>
    </w:p>
    <w:p w14:paraId="37AAFE89"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Materialización de la red</w:t>
      </w:r>
    </w:p>
    <w:p w14:paraId="35F39960" w14:textId="77777777" w:rsidR="00D742D8" w:rsidRPr="00A63072" w:rsidRDefault="00D742D8" w:rsidP="00D742D8">
      <w:pPr>
        <w:pBdr>
          <w:top w:val="nil"/>
          <w:left w:val="nil"/>
          <w:bottom w:val="nil"/>
          <w:right w:val="nil"/>
          <w:between w:val="nil"/>
        </w:pBdr>
        <w:spacing w:after="0" w:line="240" w:lineRule="auto"/>
        <w:ind w:left="709"/>
        <w:jc w:val="both"/>
        <w:rPr>
          <w:rFonts w:cstheme="minorHAnsi"/>
          <w:color w:val="000000"/>
        </w:rPr>
      </w:pPr>
      <w:r w:rsidRPr="00A63072">
        <w:rPr>
          <w:rFonts w:cstheme="minorHAnsi"/>
          <w:color w:val="000000"/>
        </w:rPr>
        <w:t xml:space="preserve">Se materializarán </w:t>
      </w:r>
      <w:r w:rsidRPr="00A63072">
        <w:rPr>
          <w:rFonts w:cstheme="minorHAnsi"/>
          <w:color w:val="000000"/>
          <w:highlight w:val="yellow"/>
        </w:rPr>
        <w:t>3</w:t>
      </w:r>
      <w:r w:rsidRPr="00A63072">
        <w:rPr>
          <w:rFonts w:cstheme="minorHAnsi"/>
          <w:color w:val="000000"/>
        </w:rPr>
        <w:t xml:space="preserve"> puntos en lugares representativos del cantón</w:t>
      </w:r>
      <w:r>
        <w:rPr>
          <w:rFonts w:cstheme="minorHAnsi"/>
          <w:color w:val="000000"/>
        </w:rPr>
        <w:t>, con las siguientes características:</w:t>
      </w:r>
    </w:p>
    <w:p w14:paraId="5D4FB5EA" w14:textId="77777777" w:rsidR="00D742D8" w:rsidRPr="00093C0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093C01">
        <w:rPr>
          <w:rFonts w:cstheme="minorHAnsi"/>
          <w:color w:val="000000"/>
        </w:rPr>
        <w:t>Contar con la monografía respectiva</w:t>
      </w:r>
    </w:p>
    <w:p w14:paraId="5602BB22"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093C01">
        <w:rPr>
          <w:rFonts w:cstheme="minorHAnsi"/>
          <w:color w:val="000000"/>
        </w:rPr>
        <w:lastRenderedPageBreak/>
        <w:t>Contar con señalética adicional que identifique la presencia del mojón.</w:t>
      </w:r>
    </w:p>
    <w:p w14:paraId="41D1DB1F"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Cielo despejado sobre los 15 ° desde el horizonte. </w:t>
      </w:r>
    </w:p>
    <w:p w14:paraId="2AD010F3"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Evitar la existencia de superficies reflectantes a menos de 50 metros del vértice, tales como espejos de agua, techos planos metálicos o recubiertos de materiales reflectantes. </w:t>
      </w:r>
    </w:p>
    <w:p w14:paraId="0B270835"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Evitar la presencia cercana de líneas de transmisión de energía de alta tensión o antenas de equipos de comunicación. </w:t>
      </w:r>
    </w:p>
    <w:p w14:paraId="73728921"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En el caso de ubicación del punto en edificaciones, debe ser de fácil y permanente acceso. </w:t>
      </w:r>
    </w:p>
    <w:p w14:paraId="0C03B9D1"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Evitar en lo posible terrenos susceptibles a erosión deslizamientos, hundimientos o inundaciones. </w:t>
      </w:r>
    </w:p>
    <w:p w14:paraId="05FC401A"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1223BD">
        <w:rPr>
          <w:rFonts w:cstheme="minorHAnsi"/>
          <w:color w:val="000000"/>
        </w:rPr>
        <w:t xml:space="preserve">Es importante que tanto el hito como la placa cumplan con </w:t>
      </w:r>
      <w:proofErr w:type="spellStart"/>
      <w:r w:rsidRPr="001223BD">
        <w:rPr>
          <w:rFonts w:cstheme="minorHAnsi"/>
          <w:color w:val="000000"/>
        </w:rPr>
        <w:t>características</w:t>
      </w:r>
      <w:r>
        <w:rPr>
          <w:rFonts w:cstheme="minorHAnsi"/>
          <w:color w:val="000000"/>
        </w:rPr>
        <w:t>que</w:t>
      </w:r>
      <w:proofErr w:type="spellEnd"/>
      <w:r>
        <w:rPr>
          <w:rFonts w:cstheme="minorHAnsi"/>
          <w:color w:val="000000"/>
        </w:rPr>
        <w:t xml:space="preserve"> </w:t>
      </w:r>
      <w:r w:rsidRPr="001223BD">
        <w:rPr>
          <w:rFonts w:cstheme="minorHAnsi"/>
          <w:color w:val="000000"/>
        </w:rPr>
        <w:t>garanti</w:t>
      </w:r>
      <w:r>
        <w:rPr>
          <w:rFonts w:cstheme="minorHAnsi"/>
          <w:color w:val="000000"/>
        </w:rPr>
        <w:t>cen</w:t>
      </w:r>
      <w:r w:rsidRPr="001223BD">
        <w:rPr>
          <w:rFonts w:cstheme="minorHAnsi"/>
          <w:color w:val="000000"/>
        </w:rPr>
        <w:t xml:space="preserve"> su permanencia en el tiempo. </w:t>
      </w:r>
    </w:p>
    <w:p w14:paraId="3933C943" w14:textId="36D189F3" w:rsidR="00D742D8" w:rsidRDefault="00590621"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Pr>
          <w:rFonts w:cstheme="minorHAnsi"/>
          <w:color w:val="000000"/>
        </w:rPr>
        <w:t>Se sugiere</w:t>
      </w:r>
      <w:r w:rsidR="00D742D8">
        <w:rPr>
          <w:rFonts w:cstheme="minorHAnsi"/>
          <w:color w:val="000000"/>
        </w:rPr>
        <w:t xml:space="preserve"> que se </w:t>
      </w:r>
      <w:r w:rsidR="00D742D8" w:rsidRPr="001223BD">
        <w:rPr>
          <w:rFonts w:cstheme="minorHAnsi"/>
          <w:color w:val="000000"/>
        </w:rPr>
        <w:t>constru</w:t>
      </w:r>
      <w:r w:rsidR="00D742D8">
        <w:rPr>
          <w:rFonts w:cstheme="minorHAnsi"/>
          <w:color w:val="000000"/>
        </w:rPr>
        <w:t>yan</w:t>
      </w:r>
      <w:r w:rsidR="00D742D8" w:rsidRPr="001223BD">
        <w:rPr>
          <w:rFonts w:cstheme="minorHAnsi"/>
          <w:color w:val="000000"/>
        </w:rPr>
        <w:t xml:space="preserve"> hitos de tipo IGM-B semejantes a lo expuesto a continuación. </w:t>
      </w:r>
    </w:p>
    <w:p w14:paraId="12BCE270" w14:textId="6E84E45E" w:rsidR="00D742D8" w:rsidRDefault="00D742D8" w:rsidP="00D742D8">
      <w:pPr>
        <w:pBdr>
          <w:top w:val="nil"/>
          <w:left w:val="nil"/>
          <w:bottom w:val="nil"/>
          <w:right w:val="nil"/>
          <w:between w:val="nil"/>
        </w:pBdr>
        <w:spacing w:after="0" w:line="240" w:lineRule="auto"/>
        <w:ind w:left="709"/>
        <w:jc w:val="both"/>
        <w:rPr>
          <w:rFonts w:cstheme="minorHAnsi"/>
          <w:color w:val="000000"/>
        </w:rPr>
      </w:pPr>
    </w:p>
    <w:p w14:paraId="7B39D4C5" w14:textId="77777777" w:rsidR="00590621" w:rsidRPr="00280CBB" w:rsidRDefault="00590621" w:rsidP="00D742D8">
      <w:pPr>
        <w:pBdr>
          <w:top w:val="nil"/>
          <w:left w:val="nil"/>
          <w:bottom w:val="nil"/>
          <w:right w:val="nil"/>
          <w:between w:val="nil"/>
        </w:pBdr>
        <w:spacing w:after="0" w:line="240" w:lineRule="auto"/>
        <w:ind w:left="709"/>
        <w:jc w:val="both"/>
        <w:rPr>
          <w:rFonts w:cstheme="minorHAnsi"/>
          <w:color w:val="000000"/>
        </w:rPr>
      </w:pPr>
    </w:p>
    <w:p w14:paraId="7347A705" w14:textId="77777777" w:rsidR="00D742D8" w:rsidRDefault="00D742D8" w:rsidP="00D742D8">
      <w:pPr>
        <w:pBdr>
          <w:top w:val="nil"/>
          <w:left w:val="nil"/>
          <w:bottom w:val="nil"/>
          <w:right w:val="nil"/>
          <w:between w:val="nil"/>
        </w:pBdr>
        <w:spacing w:after="0" w:line="240" w:lineRule="auto"/>
        <w:jc w:val="center"/>
        <w:rPr>
          <w:rFonts w:cstheme="minorHAnsi"/>
          <w:color w:val="000000"/>
        </w:rPr>
      </w:pPr>
      <w:r>
        <w:rPr>
          <w:noProof/>
          <w:lang w:eastAsia="es-EC"/>
        </w:rPr>
        <w:drawing>
          <wp:inline distT="0" distB="0" distL="0" distR="0" wp14:anchorId="6F75C598" wp14:editId="142A4C5C">
            <wp:extent cx="1790907" cy="1439186"/>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8708" cy="1453491"/>
                    </a:xfrm>
                    <a:prstGeom prst="rect">
                      <a:avLst/>
                    </a:prstGeom>
                  </pic:spPr>
                </pic:pic>
              </a:graphicData>
            </a:graphic>
          </wp:inline>
        </w:drawing>
      </w:r>
      <w:r>
        <w:rPr>
          <w:rFonts w:cstheme="minorHAnsi"/>
          <w:color w:val="000000"/>
        </w:rPr>
        <w:t xml:space="preserve"> </w:t>
      </w:r>
      <w:r>
        <w:rPr>
          <w:noProof/>
          <w:lang w:eastAsia="es-EC"/>
        </w:rPr>
        <w:drawing>
          <wp:inline distT="0" distB="0" distL="0" distR="0" wp14:anchorId="35C02DE1" wp14:editId="28ACDD04">
            <wp:extent cx="1192696" cy="168559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7467" cy="1720602"/>
                    </a:xfrm>
                    <a:prstGeom prst="rect">
                      <a:avLst/>
                    </a:prstGeom>
                  </pic:spPr>
                </pic:pic>
              </a:graphicData>
            </a:graphic>
          </wp:inline>
        </w:drawing>
      </w:r>
    </w:p>
    <w:p w14:paraId="1EDF5DD5" w14:textId="77777777" w:rsidR="00D742D8" w:rsidRPr="00280CBB" w:rsidRDefault="00D742D8" w:rsidP="00D742D8">
      <w:pPr>
        <w:pStyle w:val="Prrafodelista"/>
        <w:spacing w:after="0" w:line="240" w:lineRule="auto"/>
        <w:ind w:left="360"/>
        <w:jc w:val="center"/>
        <w:rPr>
          <w:rFonts w:cstheme="minorHAnsi"/>
          <w:sz w:val="18"/>
          <w:szCs w:val="18"/>
        </w:rPr>
      </w:pPr>
      <w:r w:rsidRPr="00280CBB">
        <w:rPr>
          <w:rFonts w:cstheme="minorHAnsi"/>
          <w:sz w:val="18"/>
          <w:szCs w:val="18"/>
        </w:rPr>
        <w:t>Fuente: Especificaciones Técnicas Instituto Geográfico Militar</w:t>
      </w:r>
    </w:p>
    <w:p w14:paraId="7A1F8752" w14:textId="148583F4" w:rsidR="00D742D8" w:rsidRDefault="00D742D8" w:rsidP="00D742D8">
      <w:pPr>
        <w:pStyle w:val="Prrafodelista"/>
        <w:spacing w:after="0" w:line="240" w:lineRule="auto"/>
        <w:ind w:left="360"/>
        <w:jc w:val="both"/>
        <w:rPr>
          <w:rFonts w:cstheme="minorHAnsi"/>
        </w:rPr>
      </w:pPr>
    </w:p>
    <w:p w14:paraId="6123EA53" w14:textId="77777777" w:rsidR="00590621" w:rsidRDefault="00590621" w:rsidP="00D742D8">
      <w:pPr>
        <w:pStyle w:val="Prrafodelista"/>
        <w:spacing w:after="0" w:line="240" w:lineRule="auto"/>
        <w:ind w:left="360"/>
        <w:jc w:val="both"/>
        <w:rPr>
          <w:rFonts w:cstheme="minorHAnsi"/>
        </w:rPr>
      </w:pPr>
    </w:p>
    <w:p w14:paraId="269757EA" w14:textId="77777777" w:rsidR="00D742D8" w:rsidRDefault="00D742D8" w:rsidP="00D742D8">
      <w:pPr>
        <w:pStyle w:val="Prrafodelista"/>
        <w:numPr>
          <w:ilvl w:val="0"/>
          <w:numId w:val="2"/>
        </w:numPr>
        <w:spacing w:after="0" w:line="240" w:lineRule="auto"/>
        <w:jc w:val="both"/>
      </w:pPr>
      <w:r w:rsidRPr="00093C01">
        <w:rPr>
          <w:rFonts w:cstheme="minorHAnsi"/>
          <w:b/>
          <w:bCs/>
        </w:rPr>
        <w:t>M</w:t>
      </w:r>
      <w:r>
        <w:rPr>
          <w:rFonts w:cstheme="minorHAnsi"/>
          <w:b/>
          <w:bCs/>
        </w:rPr>
        <w:t>onografías de los putos</w:t>
      </w:r>
      <w:r w:rsidRPr="00093C01">
        <w:rPr>
          <w:rFonts w:cstheme="minorHAnsi"/>
          <w:b/>
          <w:bCs/>
        </w:rPr>
        <w:t xml:space="preserve"> de la red</w:t>
      </w:r>
      <w:r>
        <w:rPr>
          <w:rFonts w:cstheme="minorHAnsi"/>
          <w:b/>
          <w:bCs/>
        </w:rPr>
        <w:t xml:space="preserve"> local</w:t>
      </w:r>
    </w:p>
    <w:p w14:paraId="1714810E"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Deberá contener la siguiente información:  </w:t>
      </w:r>
    </w:p>
    <w:p w14:paraId="08A7AFC9"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Nombre del proyecto, </w:t>
      </w:r>
    </w:p>
    <w:p w14:paraId="240F6041"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Nominativo del punto, </w:t>
      </w:r>
    </w:p>
    <w:p w14:paraId="7CEC53DC"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Datum Horizontal, época de referencia y elipsoide, </w:t>
      </w:r>
    </w:p>
    <w:p w14:paraId="115A0C3F"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Datum Vertical y mareógrafo de referencia, </w:t>
      </w:r>
    </w:p>
    <w:p w14:paraId="469480F6"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Ubicación: provincia, cantón, parroquia, sector,</w:t>
      </w:r>
    </w:p>
    <w:p w14:paraId="4A24406C"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Coordenadas geográficas: latitud, longitud y altura elipsoidal, </w:t>
      </w:r>
    </w:p>
    <w:p w14:paraId="6BC84E04"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Coordenadas UTM: Zona, Norte (m), Este (m), factor de escala y convergencia, </w:t>
      </w:r>
    </w:p>
    <w:p w14:paraId="265D4094"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Fecha de determinación, </w:t>
      </w:r>
    </w:p>
    <w:p w14:paraId="62832E6D"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En el control vertical constará: elevación (msnm), fecha de nivelación, tipo de nivelación, </w:t>
      </w:r>
    </w:p>
    <w:p w14:paraId="5D99026F"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Croquis de ubicación del hito, </w:t>
      </w:r>
    </w:p>
    <w:p w14:paraId="51FF394F"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Fotografía panorámica del hito, </w:t>
      </w:r>
    </w:p>
    <w:p w14:paraId="4746757F"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Descripción de la ubicación del hito, </w:t>
      </w:r>
    </w:p>
    <w:p w14:paraId="75167541"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Accesibilidad,</w:t>
      </w:r>
    </w:p>
    <w:p w14:paraId="799D42EF"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Materialización (Descripción de características del hito), </w:t>
      </w:r>
    </w:p>
    <w:p w14:paraId="211DC2A3"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Inscripción en la Placa, </w:t>
      </w:r>
    </w:p>
    <w:p w14:paraId="0DC0ABC7"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Observaciones y/o notas, </w:t>
      </w:r>
    </w:p>
    <w:p w14:paraId="338AAC7D" w14:textId="77777777" w:rsidR="00D742D8" w:rsidRPr="009079E5"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9079E5">
        <w:rPr>
          <w:rFonts w:cstheme="minorHAnsi"/>
          <w:color w:val="000000"/>
        </w:rPr>
        <w:t xml:space="preserve">Nombre y firma del ingeniero geógrafo responsable. </w:t>
      </w:r>
    </w:p>
    <w:p w14:paraId="6A07FDEA" w14:textId="77777777" w:rsidR="00D742D8" w:rsidRDefault="00D742D8" w:rsidP="00D742D8">
      <w:pPr>
        <w:pStyle w:val="Prrafodelista"/>
        <w:spacing w:after="0" w:line="240" w:lineRule="auto"/>
        <w:ind w:left="360"/>
        <w:jc w:val="both"/>
      </w:pPr>
    </w:p>
    <w:p w14:paraId="4FA4F74A" w14:textId="77777777" w:rsidR="00D742D8" w:rsidRPr="00025F9B" w:rsidRDefault="00D742D8" w:rsidP="00D742D8">
      <w:pPr>
        <w:pStyle w:val="Prrafodelista"/>
        <w:numPr>
          <w:ilvl w:val="0"/>
          <w:numId w:val="2"/>
        </w:numPr>
        <w:spacing w:after="0" w:line="240" w:lineRule="auto"/>
        <w:jc w:val="both"/>
        <w:rPr>
          <w:rFonts w:cstheme="minorHAnsi"/>
          <w:b/>
          <w:bCs/>
        </w:rPr>
      </w:pPr>
      <w:r w:rsidRPr="00025F9B">
        <w:rPr>
          <w:rFonts w:cstheme="minorHAnsi"/>
          <w:b/>
          <w:bCs/>
        </w:rPr>
        <w:t xml:space="preserve">Determinación GPS – Control Horizontal </w:t>
      </w:r>
    </w:p>
    <w:p w14:paraId="06AFA056" w14:textId="77777777" w:rsidR="00D742D8" w:rsidRPr="00A54E1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A54E11">
        <w:rPr>
          <w:rFonts w:cstheme="minorHAnsi"/>
          <w:color w:val="000000"/>
        </w:rPr>
        <w:t xml:space="preserve">La determinación será realizada mediante posicionamiento GPS, utilizando seis receptores geodésicos GPS con sus respectivas antenas geodésicas, provistos de doble frecuencia (L1, L2) y código C/A, equipos que permiten medir líneas base de hasta 200 kilómetros, con una precisión de (0.005 m + 1 ppm). </w:t>
      </w:r>
    </w:p>
    <w:p w14:paraId="1AA6BD8A" w14:textId="77777777" w:rsidR="00D742D8" w:rsidRPr="00A54E1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A54E11">
        <w:rPr>
          <w:rFonts w:cstheme="minorHAnsi"/>
          <w:color w:val="000000"/>
        </w:rPr>
        <w:t xml:space="preserve">El método utilizado para el posicionamiento satelital será relativo estático diferencial, mediante radiales, exigiéndose en todo momento el cumplimiento de los siguientes procedimientos para una correcta recepción de la información satelital: </w:t>
      </w:r>
    </w:p>
    <w:p w14:paraId="09C216C0" w14:textId="77777777" w:rsidR="00D742D8" w:rsidRDefault="00D742D8" w:rsidP="00D742D8">
      <w:pPr>
        <w:pStyle w:val="Prrafodelista"/>
        <w:numPr>
          <w:ilvl w:val="1"/>
          <w:numId w:val="4"/>
        </w:numPr>
        <w:spacing w:after="0" w:line="240" w:lineRule="auto"/>
        <w:jc w:val="both"/>
      </w:pPr>
      <w:r>
        <w:t xml:space="preserve">Tiempo de recepción mínimo: 1 hora 30 minutos </w:t>
      </w:r>
    </w:p>
    <w:p w14:paraId="75EF7F64" w14:textId="77777777" w:rsidR="00D742D8" w:rsidRDefault="00D742D8" w:rsidP="00D742D8">
      <w:pPr>
        <w:pStyle w:val="Prrafodelista"/>
        <w:numPr>
          <w:ilvl w:val="1"/>
          <w:numId w:val="4"/>
        </w:numPr>
        <w:spacing w:after="0" w:line="240" w:lineRule="auto"/>
        <w:jc w:val="both"/>
      </w:pPr>
      <w:r>
        <w:t xml:space="preserve">Ángulo de enmascaramiento: 15° </w:t>
      </w:r>
    </w:p>
    <w:p w14:paraId="7FF70FA4" w14:textId="77777777" w:rsidR="00D742D8" w:rsidRDefault="00D742D8" w:rsidP="00D742D8">
      <w:pPr>
        <w:pStyle w:val="Prrafodelista"/>
        <w:numPr>
          <w:ilvl w:val="1"/>
          <w:numId w:val="4"/>
        </w:numPr>
        <w:spacing w:after="0" w:line="240" w:lineRule="auto"/>
        <w:jc w:val="both"/>
      </w:pPr>
      <w:proofErr w:type="spellStart"/>
      <w:r>
        <w:t>N°</w:t>
      </w:r>
      <w:proofErr w:type="spellEnd"/>
      <w:r>
        <w:t xml:space="preserve"> satélites mínimo enganchados: 04 </w:t>
      </w:r>
    </w:p>
    <w:p w14:paraId="44201192" w14:textId="77777777" w:rsidR="00D742D8" w:rsidRDefault="00D742D8" w:rsidP="00D742D8">
      <w:pPr>
        <w:pStyle w:val="Prrafodelista"/>
        <w:numPr>
          <w:ilvl w:val="1"/>
          <w:numId w:val="4"/>
        </w:numPr>
        <w:spacing w:after="0" w:line="240" w:lineRule="auto"/>
        <w:jc w:val="both"/>
      </w:pPr>
      <w:r>
        <w:t xml:space="preserve">Intervalo de grabación: 15 </w:t>
      </w:r>
      <w:proofErr w:type="spellStart"/>
      <w:r>
        <w:t>seg</w:t>
      </w:r>
      <w:proofErr w:type="spellEnd"/>
      <w:r>
        <w:t>.</w:t>
      </w:r>
    </w:p>
    <w:p w14:paraId="1D4EE5C8" w14:textId="77777777" w:rsidR="00D742D8" w:rsidRDefault="00D742D8" w:rsidP="00D742D8">
      <w:pPr>
        <w:pStyle w:val="Prrafodelista"/>
        <w:numPr>
          <w:ilvl w:val="1"/>
          <w:numId w:val="4"/>
        </w:numPr>
        <w:spacing w:after="0" w:line="240" w:lineRule="auto"/>
        <w:jc w:val="both"/>
      </w:pPr>
      <w:r>
        <w:t>PDOP &lt; 4</w:t>
      </w:r>
    </w:p>
    <w:p w14:paraId="76D1F807" w14:textId="77777777" w:rsidR="00D742D8" w:rsidRDefault="00D742D8" w:rsidP="00D742D8">
      <w:pPr>
        <w:pStyle w:val="Prrafodelista"/>
        <w:numPr>
          <w:ilvl w:val="1"/>
          <w:numId w:val="4"/>
        </w:numPr>
        <w:spacing w:after="0" w:line="240" w:lineRule="auto"/>
        <w:jc w:val="both"/>
      </w:pPr>
      <w:r>
        <w:t xml:space="preserve">HDOP &lt; 4 </w:t>
      </w:r>
    </w:p>
    <w:p w14:paraId="70252498" w14:textId="77777777" w:rsidR="00D742D8" w:rsidRDefault="00D742D8" w:rsidP="00D742D8">
      <w:pPr>
        <w:pStyle w:val="Prrafodelista"/>
        <w:numPr>
          <w:ilvl w:val="1"/>
          <w:numId w:val="4"/>
        </w:numPr>
        <w:spacing w:after="0" w:line="240" w:lineRule="auto"/>
        <w:jc w:val="both"/>
      </w:pPr>
      <w:r>
        <w:t xml:space="preserve">Tipo de posicionamiento: Estático </w:t>
      </w:r>
    </w:p>
    <w:p w14:paraId="5BF9C564" w14:textId="77777777" w:rsidR="00D742D8" w:rsidRDefault="00D742D8" w:rsidP="00D742D8">
      <w:pPr>
        <w:pStyle w:val="Prrafodelista"/>
        <w:numPr>
          <w:ilvl w:val="1"/>
          <w:numId w:val="4"/>
        </w:numPr>
        <w:spacing w:after="0" w:line="240" w:lineRule="auto"/>
        <w:jc w:val="both"/>
      </w:pPr>
      <w:r>
        <w:t xml:space="preserve">Correcto centrado de la antena sobre el punto a determinar, considerando que el eje vertical de la antena sea perpendicular al centro geométrico de la placa empotrada en cada uno de los mojones. </w:t>
      </w:r>
    </w:p>
    <w:p w14:paraId="18167601" w14:textId="77777777" w:rsidR="00D742D8" w:rsidRDefault="00D742D8" w:rsidP="00D742D8">
      <w:pPr>
        <w:pStyle w:val="Prrafodelista"/>
        <w:numPr>
          <w:ilvl w:val="1"/>
          <w:numId w:val="4"/>
        </w:numPr>
        <w:spacing w:after="0" w:line="240" w:lineRule="auto"/>
        <w:jc w:val="both"/>
      </w:pPr>
      <w:r>
        <w:t xml:space="preserve">Correcto nivelado de la antena mediante la base nivelante. </w:t>
      </w:r>
    </w:p>
    <w:p w14:paraId="30B9D4B0" w14:textId="77777777" w:rsidR="00D742D8" w:rsidRDefault="00D742D8" w:rsidP="00D742D8">
      <w:pPr>
        <w:pStyle w:val="Prrafodelista"/>
        <w:numPr>
          <w:ilvl w:val="1"/>
          <w:numId w:val="4"/>
        </w:numPr>
        <w:spacing w:after="0" w:line="240" w:lineRule="auto"/>
        <w:jc w:val="both"/>
      </w:pPr>
      <w:r>
        <w:t>Correcta orientación de la antena, de forma que señale el norte magnético.</w:t>
      </w:r>
    </w:p>
    <w:p w14:paraId="642132FC" w14:textId="77777777" w:rsidR="00D742D8" w:rsidRDefault="00D742D8" w:rsidP="00D742D8">
      <w:pPr>
        <w:pStyle w:val="Prrafodelista"/>
        <w:spacing w:after="0" w:line="240" w:lineRule="auto"/>
        <w:ind w:left="360"/>
        <w:jc w:val="both"/>
      </w:pPr>
    </w:p>
    <w:p w14:paraId="68ADDF96" w14:textId="77777777" w:rsidR="00D742D8" w:rsidRDefault="00D742D8" w:rsidP="00D742D8">
      <w:pPr>
        <w:pStyle w:val="Prrafodelista"/>
        <w:numPr>
          <w:ilvl w:val="0"/>
          <w:numId w:val="2"/>
        </w:numPr>
        <w:spacing w:after="0" w:line="240" w:lineRule="auto"/>
        <w:jc w:val="both"/>
      </w:pPr>
      <w:r w:rsidRPr="00EA7C91">
        <w:rPr>
          <w:rFonts w:cstheme="minorHAnsi"/>
          <w:b/>
          <w:bCs/>
        </w:rPr>
        <w:t xml:space="preserve">Determinación de Alturas – Control Vertical </w:t>
      </w:r>
    </w:p>
    <w:p w14:paraId="716768DD" w14:textId="77777777" w:rsidR="00D742D8" w:rsidRPr="00EA7C9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A63072">
        <w:rPr>
          <w:rFonts w:cstheme="minorHAnsi"/>
          <w:color w:val="FF0000"/>
          <w:highlight w:val="yellow"/>
        </w:rPr>
        <w:t xml:space="preserve">En </w:t>
      </w:r>
      <w:r>
        <w:rPr>
          <w:rFonts w:cstheme="minorHAnsi"/>
          <w:color w:val="FF0000"/>
          <w:highlight w:val="yellow"/>
        </w:rPr>
        <w:t xml:space="preserve">virtud de que en </w:t>
      </w:r>
      <w:r w:rsidRPr="00A63072">
        <w:rPr>
          <w:rFonts w:cstheme="minorHAnsi"/>
          <w:color w:val="FF0000"/>
          <w:highlight w:val="yellow"/>
        </w:rPr>
        <w:t xml:space="preserve">el país no existe una red de control </w:t>
      </w:r>
      <w:r w:rsidRPr="00EA5978">
        <w:rPr>
          <w:rFonts w:cstheme="minorHAnsi"/>
          <w:color w:val="FF0000"/>
          <w:highlight w:val="yellow"/>
        </w:rPr>
        <w:t>vertical, por lo tanto, se podr</w:t>
      </w:r>
      <w:r>
        <w:rPr>
          <w:rFonts w:cstheme="minorHAnsi"/>
          <w:color w:val="FF0000"/>
          <w:highlight w:val="yellow"/>
        </w:rPr>
        <w:t>á</w:t>
      </w:r>
      <w:r w:rsidRPr="00A63072">
        <w:rPr>
          <w:rFonts w:cstheme="minorHAnsi"/>
          <w:color w:val="FF0000"/>
          <w:highlight w:val="yellow"/>
        </w:rPr>
        <w:t xml:space="preserve"> trabajar con alturas </w:t>
      </w:r>
      <w:proofErr w:type="spellStart"/>
      <w:r w:rsidRPr="00A63072">
        <w:rPr>
          <w:rFonts w:cstheme="minorHAnsi"/>
          <w:color w:val="FF0000"/>
          <w:highlight w:val="yellow"/>
        </w:rPr>
        <w:t>elipsoid</w:t>
      </w:r>
      <w:r>
        <w:rPr>
          <w:rFonts w:cstheme="minorHAnsi"/>
          <w:color w:val="FF0000"/>
          <w:highlight w:val="yellow"/>
        </w:rPr>
        <w:t>ail</w:t>
      </w:r>
      <w:r w:rsidRPr="00A63072">
        <w:rPr>
          <w:rFonts w:cstheme="minorHAnsi"/>
          <w:color w:val="FF0000"/>
          <w:highlight w:val="yellow"/>
        </w:rPr>
        <w:t>es</w:t>
      </w:r>
      <w:proofErr w:type="spellEnd"/>
      <w:r w:rsidRPr="00A63072">
        <w:rPr>
          <w:rFonts w:cstheme="minorHAnsi"/>
          <w:color w:val="FF0000"/>
        </w:rPr>
        <w:t xml:space="preserve">  </w:t>
      </w:r>
    </w:p>
    <w:p w14:paraId="4939AA07" w14:textId="00EB1E12" w:rsidR="00D742D8" w:rsidRDefault="00D742D8" w:rsidP="00590621">
      <w:pPr>
        <w:pBdr>
          <w:top w:val="nil"/>
          <w:left w:val="nil"/>
          <w:bottom w:val="nil"/>
          <w:right w:val="nil"/>
          <w:between w:val="nil"/>
        </w:pBdr>
        <w:spacing w:after="0" w:line="240" w:lineRule="auto"/>
        <w:ind w:left="76"/>
        <w:jc w:val="both"/>
      </w:pPr>
      <w:r w:rsidRPr="00590621">
        <w:rPr>
          <w:rFonts w:cstheme="minorHAnsi"/>
          <w:color w:val="000000"/>
        </w:rPr>
        <w:t xml:space="preserve">  </w:t>
      </w:r>
    </w:p>
    <w:p w14:paraId="443CA7B5" w14:textId="77777777" w:rsidR="00D742D8" w:rsidRPr="00EA7C91" w:rsidRDefault="00D742D8" w:rsidP="00D742D8">
      <w:pPr>
        <w:pStyle w:val="Prrafodelista"/>
        <w:numPr>
          <w:ilvl w:val="0"/>
          <w:numId w:val="2"/>
        </w:numPr>
        <w:spacing w:after="0" w:line="240" w:lineRule="auto"/>
        <w:jc w:val="both"/>
        <w:rPr>
          <w:rFonts w:cstheme="minorHAnsi"/>
          <w:b/>
          <w:bCs/>
        </w:rPr>
      </w:pPr>
      <w:r w:rsidRPr="00EA7C91">
        <w:rPr>
          <w:rFonts w:cstheme="minorHAnsi"/>
          <w:b/>
          <w:bCs/>
        </w:rPr>
        <w:t xml:space="preserve">Procesamiento de la Información </w:t>
      </w:r>
    </w:p>
    <w:p w14:paraId="65FAAA6F" w14:textId="77777777" w:rsidR="00D742D8" w:rsidRPr="00EA7C9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EA7C91">
        <w:rPr>
          <w:rFonts w:cstheme="minorHAnsi"/>
          <w:color w:val="000000"/>
        </w:rPr>
        <w:t xml:space="preserve">Basándose en el control básico existente en la zona, se realizará el procesamiento GPS de los puntos de control observados. </w:t>
      </w:r>
    </w:p>
    <w:p w14:paraId="5C6962CD" w14:textId="77777777" w:rsidR="00D742D8" w:rsidRPr="00EA7C9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EA7C91">
        <w:rPr>
          <w:rFonts w:cstheme="minorHAnsi"/>
          <w:color w:val="000000"/>
        </w:rPr>
        <w:t xml:space="preserve">Para el procesamiento de datos GPS y la generación del modelo de ondulación </w:t>
      </w:r>
      <w:proofErr w:type="spellStart"/>
      <w:r w:rsidRPr="00EA7C91">
        <w:rPr>
          <w:rFonts w:cstheme="minorHAnsi"/>
          <w:color w:val="000000"/>
        </w:rPr>
        <w:t>geoidal</w:t>
      </w:r>
      <w:proofErr w:type="spellEnd"/>
      <w:r w:rsidRPr="00EA7C91">
        <w:rPr>
          <w:rFonts w:cstheme="minorHAnsi"/>
          <w:color w:val="000000"/>
        </w:rPr>
        <w:t xml:space="preserve"> se emplearán los programas de ajuste geodésico y sistemas de información geográfica. La información obtenida se almacenará en el ordenador de cálculo en la base de datos propia del software de procesamiento, que maneja un nombre completo para cada proyecto y con subdirectorios que se nombran a través del día juliano de la observación. </w:t>
      </w:r>
    </w:p>
    <w:p w14:paraId="520043B0" w14:textId="77777777" w:rsidR="00D742D8" w:rsidRPr="00EA7C9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EA7C91">
        <w:rPr>
          <w:rFonts w:cstheme="minorHAnsi"/>
          <w:color w:val="000000"/>
        </w:rPr>
        <w:t xml:space="preserve">El procesamiento se efectuará para cada día y los resultados se almacenarán en los correspondientes archivos de salida. </w:t>
      </w:r>
    </w:p>
    <w:p w14:paraId="6F31A262"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pPr>
      <w:r w:rsidRPr="00EA7C91">
        <w:rPr>
          <w:rFonts w:cstheme="minorHAnsi"/>
          <w:color w:val="000000"/>
        </w:rPr>
        <w:t xml:space="preserve">Para la determinación de las alturas sobre el nivel medio del mar de los puntos, el chequeo de las libretas de campo se lo realizará in situ, con lo cual se asegura que las radiales (nivelación de ida y regreso) y los circuitos que se generan estén perfectamente ajustados y dentro de las precisiones requeridas para el proyecto, en donde se pueda realizar o usar un modelo </w:t>
      </w:r>
      <w:proofErr w:type="spellStart"/>
      <w:r w:rsidRPr="00EA7C91">
        <w:rPr>
          <w:rFonts w:cstheme="minorHAnsi"/>
          <w:color w:val="000000"/>
        </w:rPr>
        <w:t>geoidal</w:t>
      </w:r>
      <w:proofErr w:type="spellEnd"/>
      <w:r w:rsidRPr="00EA7C91">
        <w:rPr>
          <w:rFonts w:cstheme="minorHAnsi"/>
          <w:color w:val="000000"/>
        </w:rPr>
        <w:t>.</w:t>
      </w:r>
    </w:p>
    <w:p w14:paraId="5E2F7592" w14:textId="77777777" w:rsidR="00D742D8" w:rsidRDefault="00D742D8" w:rsidP="00D742D8">
      <w:pPr>
        <w:pStyle w:val="Prrafodelista"/>
        <w:spacing w:after="0" w:line="240" w:lineRule="auto"/>
        <w:ind w:left="360"/>
        <w:jc w:val="both"/>
      </w:pPr>
    </w:p>
    <w:p w14:paraId="5DBE5880" w14:textId="77777777" w:rsidR="00D742D8" w:rsidRDefault="00D742D8" w:rsidP="00D742D8">
      <w:pPr>
        <w:spacing w:after="0" w:line="240" w:lineRule="auto"/>
        <w:ind w:left="360"/>
        <w:jc w:val="both"/>
        <w:outlineLvl w:val="1"/>
        <w:rPr>
          <w:rFonts w:cstheme="minorHAnsi"/>
          <w:b/>
          <w:bCs/>
        </w:rPr>
      </w:pPr>
    </w:p>
    <w:p w14:paraId="6A560701" w14:textId="77777777" w:rsidR="00D742D8" w:rsidRPr="00093C01" w:rsidRDefault="00D742D8" w:rsidP="00D742D8">
      <w:pPr>
        <w:spacing w:after="0" w:line="240" w:lineRule="auto"/>
        <w:ind w:left="360"/>
        <w:jc w:val="both"/>
        <w:outlineLvl w:val="1"/>
        <w:rPr>
          <w:rFonts w:cstheme="minorHAnsi"/>
          <w:b/>
          <w:bCs/>
        </w:rPr>
      </w:pPr>
      <w:bookmarkStart w:id="57" w:name="_Toc108992072"/>
      <w:bookmarkStart w:id="58" w:name="_Toc111413572"/>
      <w:r>
        <w:rPr>
          <w:rFonts w:cstheme="minorHAnsi"/>
          <w:b/>
          <w:bCs/>
        </w:rPr>
        <w:t>ORTOFOTOGRAFÍA</w:t>
      </w:r>
      <w:bookmarkEnd w:id="57"/>
      <w:bookmarkEnd w:id="58"/>
    </w:p>
    <w:p w14:paraId="0157AFC5" w14:textId="77777777" w:rsidR="00D742D8" w:rsidRDefault="00D742D8" w:rsidP="00D742D8">
      <w:pPr>
        <w:pStyle w:val="Prrafodelista"/>
        <w:spacing w:after="0" w:line="240" w:lineRule="auto"/>
        <w:ind w:left="360"/>
        <w:jc w:val="both"/>
      </w:pPr>
    </w:p>
    <w:p w14:paraId="1BFEDC74" w14:textId="77777777" w:rsidR="00D742D8" w:rsidRPr="00A448EE" w:rsidRDefault="00D742D8" w:rsidP="00D742D8">
      <w:pPr>
        <w:pStyle w:val="Prrafodelista"/>
        <w:numPr>
          <w:ilvl w:val="0"/>
          <w:numId w:val="2"/>
        </w:numPr>
        <w:spacing w:after="0" w:line="240" w:lineRule="auto"/>
        <w:jc w:val="both"/>
        <w:rPr>
          <w:rFonts w:cstheme="minorHAnsi"/>
          <w:b/>
          <w:bCs/>
        </w:rPr>
      </w:pPr>
      <w:r w:rsidRPr="00A84F5F">
        <w:rPr>
          <w:rFonts w:cstheme="minorHAnsi"/>
          <w:b/>
          <w:bCs/>
        </w:rPr>
        <w:t>Toma de fotografía</w:t>
      </w:r>
      <w:r>
        <w:rPr>
          <w:rFonts w:cstheme="minorHAnsi"/>
          <w:b/>
          <w:bCs/>
        </w:rPr>
        <w:t xml:space="preserve"> aérea,</w:t>
      </w:r>
      <w:r w:rsidRPr="00A84F5F">
        <w:rPr>
          <w:rFonts w:cstheme="minorHAnsi"/>
          <w:b/>
          <w:bCs/>
        </w:rPr>
        <w:t xml:space="preserve"> </w:t>
      </w:r>
      <w:r>
        <w:rPr>
          <w:rFonts w:cstheme="minorHAnsi"/>
          <w:b/>
          <w:bCs/>
        </w:rPr>
        <w:t>d</w:t>
      </w:r>
      <w:r w:rsidRPr="00A84F5F">
        <w:rPr>
          <w:rFonts w:cstheme="minorHAnsi"/>
          <w:b/>
          <w:bCs/>
        </w:rPr>
        <w:t xml:space="preserve">iseño y </w:t>
      </w:r>
      <w:r>
        <w:rPr>
          <w:rFonts w:cstheme="minorHAnsi"/>
          <w:b/>
          <w:bCs/>
        </w:rPr>
        <w:t>a</w:t>
      </w:r>
      <w:r w:rsidRPr="00A84F5F">
        <w:rPr>
          <w:rFonts w:cstheme="minorHAnsi"/>
          <w:b/>
          <w:bCs/>
        </w:rPr>
        <w:t>probación del Plan de vuelo</w:t>
      </w:r>
    </w:p>
    <w:p w14:paraId="08D28739" w14:textId="77777777" w:rsidR="00590621" w:rsidRDefault="00590621" w:rsidP="00D742D8">
      <w:pPr>
        <w:pStyle w:val="Prrafodelista"/>
        <w:spacing w:after="0" w:line="240" w:lineRule="auto"/>
        <w:jc w:val="both"/>
        <w:rPr>
          <w:rFonts w:cstheme="minorHAnsi"/>
        </w:rPr>
      </w:pPr>
    </w:p>
    <w:p w14:paraId="1B5C1759" w14:textId="2BD4411C" w:rsidR="00D742D8" w:rsidRPr="00617B42" w:rsidRDefault="00D742D8" w:rsidP="00D742D8">
      <w:pPr>
        <w:pStyle w:val="Prrafodelista"/>
        <w:spacing w:after="0" w:line="240" w:lineRule="auto"/>
        <w:jc w:val="both"/>
        <w:rPr>
          <w:rFonts w:cstheme="minorHAnsi"/>
        </w:rPr>
      </w:pPr>
      <w:r w:rsidRPr="00617B42">
        <w:rPr>
          <w:rFonts w:cstheme="minorHAnsi"/>
        </w:rPr>
        <w:t>El diseño del Plan de Vuelo para la toma de fotografía, se realizará utilizando un sistema autom</w:t>
      </w:r>
      <w:r>
        <w:rPr>
          <w:rFonts w:cstheme="minorHAnsi"/>
        </w:rPr>
        <w:t>a</w:t>
      </w:r>
      <w:r w:rsidRPr="00617B42">
        <w:rPr>
          <w:rFonts w:cstheme="minorHAnsi"/>
        </w:rPr>
        <w:t xml:space="preserve">tizado sobre cartografía escala 1:50.000 o disponible en concordancia con la geometría y morfología del área a cartografiar, de acuerdo a los términos y </w:t>
      </w:r>
      <w:r w:rsidRPr="00617B42">
        <w:rPr>
          <w:rFonts w:cstheme="minorHAnsi"/>
        </w:rPr>
        <w:lastRenderedPageBreak/>
        <w:t xml:space="preserve">especificaciones que maneja el Instituto Geográfico Militar para levantamientos a escala 1:1000, con un tamaño de pixel de hasta 10 cm (GSD). </w:t>
      </w:r>
    </w:p>
    <w:p w14:paraId="36F88211" w14:textId="77777777" w:rsidR="00D742D8" w:rsidRPr="0072619C" w:rsidRDefault="00D742D8" w:rsidP="00D742D8">
      <w:pPr>
        <w:spacing w:after="0" w:line="240" w:lineRule="auto"/>
        <w:ind w:left="360"/>
        <w:jc w:val="both"/>
        <w:rPr>
          <w:rFonts w:cstheme="minorHAnsi"/>
          <w:b/>
          <w:bCs/>
        </w:rPr>
      </w:pPr>
    </w:p>
    <w:p w14:paraId="76A2A85E" w14:textId="56DE9F65" w:rsidR="00D742D8" w:rsidRPr="0072619C" w:rsidRDefault="00D742D8" w:rsidP="00D742D8">
      <w:pPr>
        <w:pStyle w:val="Prrafodelista"/>
        <w:numPr>
          <w:ilvl w:val="0"/>
          <w:numId w:val="2"/>
        </w:numPr>
        <w:spacing w:after="0" w:line="240" w:lineRule="auto"/>
        <w:jc w:val="both"/>
        <w:rPr>
          <w:rFonts w:cstheme="minorHAnsi"/>
          <w:b/>
          <w:bCs/>
        </w:rPr>
      </w:pPr>
      <w:r w:rsidRPr="0072619C">
        <w:rPr>
          <w:rFonts w:cstheme="minorHAnsi"/>
          <w:b/>
          <w:bCs/>
        </w:rPr>
        <w:t xml:space="preserve">Generación de </w:t>
      </w:r>
      <w:proofErr w:type="gramStart"/>
      <w:r w:rsidRPr="00A63072">
        <w:rPr>
          <w:rFonts w:cstheme="minorHAnsi"/>
          <w:b/>
          <w:bCs/>
          <w:highlight w:val="yellow"/>
        </w:rPr>
        <w:t>Ortofotografías</w:t>
      </w:r>
      <w:r w:rsidRPr="0072619C">
        <w:rPr>
          <w:rFonts w:cstheme="minorHAnsi"/>
          <w:b/>
          <w:bCs/>
        </w:rPr>
        <w:t xml:space="preserve"> </w:t>
      </w:r>
      <w:r>
        <w:rPr>
          <w:rFonts w:cstheme="minorHAnsi"/>
          <w:b/>
          <w:bCs/>
        </w:rPr>
        <w:t xml:space="preserve"> </w:t>
      </w:r>
      <w:r w:rsidR="00590621">
        <w:rPr>
          <w:rFonts w:cstheme="minorHAnsi"/>
          <w:b/>
          <w:bCs/>
        </w:rPr>
        <w:t>(</w:t>
      </w:r>
      <w:proofErr w:type="gramEnd"/>
      <w:r w:rsidR="00590621" w:rsidRPr="00590621">
        <w:rPr>
          <w:rFonts w:cstheme="minorHAnsi"/>
          <w:b/>
          <w:bCs/>
          <w:highlight w:val="yellow"/>
        </w:rPr>
        <w:t>en caso de que se considere ese método</w:t>
      </w:r>
      <w:r w:rsidR="00590621">
        <w:rPr>
          <w:rFonts w:cstheme="minorHAnsi"/>
          <w:b/>
          <w:bCs/>
        </w:rPr>
        <w:t>)</w:t>
      </w:r>
    </w:p>
    <w:p w14:paraId="4395473E" w14:textId="77777777" w:rsidR="00590621" w:rsidRDefault="00590621" w:rsidP="00D742D8">
      <w:pPr>
        <w:pStyle w:val="Prrafodelista"/>
        <w:spacing w:after="0" w:line="240" w:lineRule="auto"/>
        <w:jc w:val="both"/>
        <w:rPr>
          <w:rFonts w:cstheme="minorHAnsi"/>
        </w:rPr>
      </w:pPr>
    </w:p>
    <w:p w14:paraId="59220CBE" w14:textId="313E7182" w:rsidR="00D742D8" w:rsidRPr="00617B42" w:rsidRDefault="00D742D8" w:rsidP="00D742D8">
      <w:pPr>
        <w:pStyle w:val="Prrafodelista"/>
        <w:spacing w:after="0" w:line="240" w:lineRule="auto"/>
        <w:jc w:val="both"/>
        <w:rPr>
          <w:rFonts w:cstheme="minorHAnsi"/>
        </w:rPr>
      </w:pPr>
      <w:r w:rsidRPr="00617B42">
        <w:rPr>
          <w:rFonts w:cstheme="minorHAnsi"/>
        </w:rPr>
        <w:t>Se requiere la generación del mosaico de ortofotografía para el área urbana del cantón.</w:t>
      </w:r>
    </w:p>
    <w:p w14:paraId="0A4FB2C3" w14:textId="77777777" w:rsidR="00D742D8" w:rsidRDefault="00D742D8" w:rsidP="00D742D8">
      <w:pPr>
        <w:pStyle w:val="Prrafodelista"/>
        <w:spacing w:after="0" w:line="240" w:lineRule="auto"/>
        <w:jc w:val="both"/>
        <w:rPr>
          <w:rFonts w:cstheme="minorHAnsi"/>
        </w:rPr>
      </w:pPr>
      <w:r w:rsidRPr="00617B42">
        <w:rPr>
          <w:rFonts w:cstheme="minorHAnsi"/>
        </w:rPr>
        <w:t xml:space="preserve">La ortofotografía se la elaborará a partir de un MDSO (Modelo Digital de Superficie para Ortofoto) generado </w:t>
      </w:r>
      <w:r w:rsidRPr="0085232B">
        <w:rPr>
          <w:rFonts w:cstheme="minorHAnsi"/>
          <w:highlight w:val="yellow"/>
        </w:rPr>
        <w:t xml:space="preserve">por un avión no tripulado de alta resolución </w:t>
      </w:r>
      <w:r w:rsidRPr="00505F8F">
        <w:rPr>
          <w:rFonts w:cstheme="minorHAnsi"/>
          <w:b/>
          <w:color w:val="FF0000"/>
          <w:highlight w:val="yellow"/>
        </w:rPr>
        <w:t>cuya</w:t>
      </w:r>
      <w:r w:rsidRPr="0085232B">
        <w:rPr>
          <w:rFonts w:cstheme="minorHAnsi"/>
          <w:highlight w:val="yellow"/>
        </w:rPr>
        <w:t xml:space="preserve"> cámara RGB, NIR de 18 </w:t>
      </w:r>
      <w:proofErr w:type="spellStart"/>
      <w:r w:rsidRPr="0085232B">
        <w:rPr>
          <w:rFonts w:cstheme="minorHAnsi"/>
          <w:highlight w:val="yellow"/>
        </w:rPr>
        <w:t>Megapixeles</w:t>
      </w:r>
      <w:proofErr w:type="spellEnd"/>
      <w:r w:rsidRPr="0085232B">
        <w:rPr>
          <w:rFonts w:cstheme="minorHAnsi"/>
          <w:highlight w:val="yellow"/>
        </w:rPr>
        <w:t xml:space="preserve"> o más</w:t>
      </w:r>
      <w:r w:rsidRPr="00617B42">
        <w:rPr>
          <w:rFonts w:cstheme="minorHAnsi"/>
        </w:rPr>
        <w:t xml:space="preserve">, </w:t>
      </w:r>
      <w:r w:rsidRPr="00505F8F">
        <w:rPr>
          <w:rFonts w:cstheme="minorHAnsi"/>
          <w:b/>
          <w:color w:val="FF0000"/>
        </w:rPr>
        <w:t>cuyo</w:t>
      </w:r>
      <w:r w:rsidRPr="00617B42">
        <w:rPr>
          <w:rFonts w:cstheme="minorHAnsi"/>
        </w:rPr>
        <w:t xml:space="preserve"> mejoramiento se lo realizará mediante </w:t>
      </w:r>
      <w:r w:rsidRPr="0085232B">
        <w:rPr>
          <w:rFonts w:cstheme="minorHAnsi"/>
          <w:u w:val="single"/>
        </w:rPr>
        <w:t xml:space="preserve">interpolación bilineal o </w:t>
      </w:r>
      <w:proofErr w:type="spellStart"/>
      <w:r w:rsidRPr="0085232B">
        <w:rPr>
          <w:rFonts w:cstheme="minorHAnsi"/>
          <w:u w:val="single"/>
        </w:rPr>
        <w:t>bicúbica</w:t>
      </w:r>
      <w:proofErr w:type="spellEnd"/>
      <w:r w:rsidRPr="00617B42">
        <w:rPr>
          <w:rFonts w:cstheme="minorHAnsi"/>
        </w:rPr>
        <w:t>.</w:t>
      </w:r>
    </w:p>
    <w:p w14:paraId="2E899F3C" w14:textId="77777777" w:rsidR="00D742D8" w:rsidRPr="009A4C56" w:rsidRDefault="00D742D8" w:rsidP="00D742D8">
      <w:pPr>
        <w:pStyle w:val="Prrafodelista"/>
        <w:spacing w:after="0" w:line="240" w:lineRule="auto"/>
        <w:jc w:val="both"/>
        <w:rPr>
          <w:rFonts w:cstheme="minorHAnsi"/>
        </w:rPr>
      </w:pPr>
      <w:r>
        <w:rPr>
          <w:rFonts w:cstheme="minorHAnsi"/>
        </w:rPr>
        <w:t>C</w:t>
      </w:r>
      <w:r w:rsidRPr="009A4C56">
        <w:rPr>
          <w:rFonts w:cstheme="minorHAnsi"/>
        </w:rPr>
        <w:t xml:space="preserve">aracterísticas de la Ortofotografía: </w:t>
      </w:r>
    </w:p>
    <w:p w14:paraId="70AE83B5" w14:textId="77777777" w:rsidR="00D742D8" w:rsidRDefault="00D742D8" w:rsidP="00D742D8">
      <w:pPr>
        <w:pStyle w:val="Prrafodelista"/>
        <w:numPr>
          <w:ilvl w:val="1"/>
          <w:numId w:val="4"/>
        </w:numPr>
        <w:spacing w:after="0" w:line="240" w:lineRule="auto"/>
        <w:jc w:val="both"/>
      </w:pPr>
      <w:r w:rsidRPr="0085232B">
        <w:rPr>
          <w:highlight w:val="yellow"/>
        </w:rPr>
        <w:t>Ortofotos</w:t>
      </w:r>
      <w:r>
        <w:t xml:space="preserve"> color RGB </w:t>
      </w:r>
    </w:p>
    <w:p w14:paraId="71FF9875" w14:textId="77777777" w:rsidR="00D742D8" w:rsidRDefault="00D742D8" w:rsidP="00D742D8">
      <w:pPr>
        <w:pStyle w:val="Prrafodelista"/>
        <w:numPr>
          <w:ilvl w:val="1"/>
          <w:numId w:val="4"/>
        </w:numPr>
        <w:spacing w:after="0" w:line="240" w:lineRule="auto"/>
        <w:jc w:val="both"/>
      </w:pPr>
      <w:r>
        <w:t xml:space="preserve">Se generará el mosaico </w:t>
      </w:r>
    </w:p>
    <w:p w14:paraId="7588BB4F" w14:textId="77777777" w:rsidR="00D742D8" w:rsidRDefault="00D742D8" w:rsidP="00D742D8">
      <w:pPr>
        <w:pStyle w:val="Prrafodelista"/>
        <w:numPr>
          <w:ilvl w:val="1"/>
          <w:numId w:val="4"/>
        </w:numPr>
        <w:spacing w:after="0" w:line="240" w:lineRule="auto"/>
        <w:jc w:val="both"/>
      </w:pPr>
      <w:r>
        <w:t xml:space="preserve">Se </w:t>
      </w:r>
      <w:proofErr w:type="spellStart"/>
      <w:r>
        <w:t>ortoproyectarán</w:t>
      </w:r>
      <w:proofErr w:type="spellEnd"/>
      <w:r>
        <w:t xml:space="preserve"> todos los fotogramas completos para ser entregados como ficheros independientes. </w:t>
      </w:r>
    </w:p>
    <w:p w14:paraId="1986BAD1" w14:textId="77777777" w:rsidR="00D742D8" w:rsidRDefault="00D742D8" w:rsidP="00D742D8">
      <w:pPr>
        <w:pStyle w:val="Prrafodelista"/>
        <w:numPr>
          <w:ilvl w:val="1"/>
          <w:numId w:val="4"/>
        </w:numPr>
        <w:spacing w:after="0" w:line="240" w:lineRule="auto"/>
        <w:jc w:val="both"/>
      </w:pPr>
      <w:r>
        <w:t xml:space="preserve">Tamaño del Píxel de 0,10 m. </w:t>
      </w:r>
    </w:p>
    <w:p w14:paraId="60B993CE" w14:textId="77777777" w:rsidR="00D742D8" w:rsidRDefault="00D742D8" w:rsidP="00D742D8">
      <w:pPr>
        <w:pStyle w:val="Prrafodelista"/>
        <w:numPr>
          <w:ilvl w:val="1"/>
          <w:numId w:val="4"/>
        </w:numPr>
        <w:spacing w:after="0" w:line="240" w:lineRule="auto"/>
        <w:jc w:val="both"/>
      </w:pPr>
      <w:r>
        <w:t xml:space="preserve">Profundidad del Color de 8 bits por banda </w:t>
      </w:r>
    </w:p>
    <w:p w14:paraId="4A68224C" w14:textId="77777777" w:rsidR="00D742D8" w:rsidRDefault="00D742D8" w:rsidP="00D742D8">
      <w:pPr>
        <w:pStyle w:val="Prrafodelista"/>
        <w:numPr>
          <w:ilvl w:val="1"/>
          <w:numId w:val="4"/>
        </w:numPr>
        <w:spacing w:after="0" w:line="240" w:lineRule="auto"/>
        <w:jc w:val="both"/>
      </w:pPr>
      <w:r>
        <w:t xml:space="preserve">Se generarán ortofotos orientadas al Norte UTM. </w:t>
      </w:r>
    </w:p>
    <w:p w14:paraId="17F89CFF" w14:textId="77777777" w:rsidR="00D742D8" w:rsidRDefault="00D742D8" w:rsidP="00D742D8">
      <w:pPr>
        <w:pStyle w:val="Prrafodelista"/>
        <w:numPr>
          <w:ilvl w:val="1"/>
          <w:numId w:val="4"/>
        </w:numPr>
        <w:spacing w:after="0" w:line="240" w:lineRule="auto"/>
        <w:jc w:val="both"/>
      </w:pPr>
      <w:r>
        <w:t xml:space="preserve">Se deberá garantizar continuidad cromática entre todas las hojas de las zonas de trabajo, preservando el color natural sin dominantes. </w:t>
      </w:r>
    </w:p>
    <w:p w14:paraId="37AB9EE1" w14:textId="77777777" w:rsidR="00D742D8" w:rsidRDefault="00D742D8" w:rsidP="00D742D8">
      <w:pPr>
        <w:pStyle w:val="Prrafodelista"/>
        <w:numPr>
          <w:ilvl w:val="1"/>
          <w:numId w:val="4"/>
        </w:numPr>
        <w:spacing w:after="0" w:line="240" w:lineRule="auto"/>
        <w:jc w:val="both"/>
      </w:pPr>
      <w:r>
        <w:t>Se eliminarán de la imagen los efectos producidos por “</w:t>
      </w:r>
      <w:proofErr w:type="spellStart"/>
      <w:r>
        <w:t>hot</w:t>
      </w:r>
      <w:proofErr w:type="spellEnd"/>
      <w:r>
        <w:t xml:space="preserve"> spot”, </w:t>
      </w:r>
      <w:proofErr w:type="spellStart"/>
      <w:r>
        <w:t>vignetting</w:t>
      </w:r>
      <w:proofErr w:type="spellEnd"/>
      <w:r>
        <w:t xml:space="preserve"> y cualquier otro que empeore la calidad de la imagen. </w:t>
      </w:r>
    </w:p>
    <w:p w14:paraId="4DFAF913" w14:textId="77777777" w:rsidR="00D742D8" w:rsidRDefault="00D742D8" w:rsidP="00D742D8">
      <w:pPr>
        <w:pStyle w:val="Prrafodelista"/>
        <w:numPr>
          <w:ilvl w:val="1"/>
          <w:numId w:val="4"/>
        </w:numPr>
        <w:spacing w:after="0" w:line="240" w:lineRule="auto"/>
        <w:jc w:val="both"/>
      </w:pPr>
      <w:r>
        <w:t xml:space="preserve">No se admitirán imágenes que tengan una saturación superior a 0,5 % para cada banda en los extremos del histograma. </w:t>
      </w:r>
    </w:p>
    <w:p w14:paraId="303237DA" w14:textId="77777777" w:rsidR="00D742D8" w:rsidRDefault="00D742D8" w:rsidP="00D742D8">
      <w:pPr>
        <w:pStyle w:val="Prrafodelista"/>
        <w:numPr>
          <w:ilvl w:val="1"/>
          <w:numId w:val="4"/>
        </w:numPr>
        <w:spacing w:after="0" w:line="240" w:lineRule="auto"/>
        <w:jc w:val="both"/>
      </w:pPr>
      <w:r>
        <w:t>Si se aplica “</w:t>
      </w:r>
      <w:proofErr w:type="spellStart"/>
      <w:r>
        <w:t>dodging</w:t>
      </w:r>
      <w:proofErr w:type="spellEnd"/>
      <w:r>
        <w:t xml:space="preserve">”, debe ser lo más suave posible para no “aplanar” la radiometría de la imagen. </w:t>
      </w:r>
    </w:p>
    <w:p w14:paraId="119579E5" w14:textId="77777777" w:rsidR="00D742D8" w:rsidRDefault="00D742D8" w:rsidP="00D742D8">
      <w:pPr>
        <w:pStyle w:val="Prrafodelista"/>
        <w:numPr>
          <w:ilvl w:val="1"/>
          <w:numId w:val="4"/>
        </w:numPr>
        <w:spacing w:after="0" w:line="240" w:lineRule="auto"/>
        <w:jc w:val="both"/>
      </w:pPr>
      <w:r>
        <w:t xml:space="preserve">Para la realización del mosaico se utilizará sólo la parte central de cada una. o Se recomienda el trazado automático de la línea de mosaico mediante algoritmo de "mínimos cambios radiométricos" con edición manual. </w:t>
      </w:r>
    </w:p>
    <w:p w14:paraId="2E71F58C" w14:textId="77777777" w:rsidR="00D742D8" w:rsidRDefault="00D742D8" w:rsidP="00D742D8">
      <w:pPr>
        <w:pStyle w:val="Prrafodelista"/>
        <w:numPr>
          <w:ilvl w:val="1"/>
          <w:numId w:val="4"/>
        </w:numPr>
        <w:spacing w:after="0" w:line="240" w:lineRule="auto"/>
        <w:jc w:val="both"/>
      </w:pPr>
      <w:r>
        <w:t>En ningún caso, la línea de corte pasará por encima de las edificaciones.</w:t>
      </w:r>
    </w:p>
    <w:p w14:paraId="64E5CDE7" w14:textId="6C2F48AD" w:rsidR="00D742D8" w:rsidRDefault="00D742D8" w:rsidP="00D742D8">
      <w:pPr>
        <w:pStyle w:val="Prrafodelista"/>
        <w:numPr>
          <w:ilvl w:val="1"/>
          <w:numId w:val="4"/>
        </w:numPr>
        <w:spacing w:after="0" w:line="240" w:lineRule="auto"/>
        <w:jc w:val="both"/>
      </w:pPr>
      <w:r>
        <w:t>Precisión Geométrica:</w:t>
      </w:r>
    </w:p>
    <w:p w14:paraId="6D03FF05" w14:textId="77777777" w:rsidR="00590621" w:rsidRPr="009A5A64" w:rsidRDefault="00590621" w:rsidP="00590621">
      <w:pPr>
        <w:spacing w:after="0" w:line="240" w:lineRule="auto"/>
        <w:ind w:left="1080"/>
        <w:jc w:val="both"/>
      </w:pPr>
    </w:p>
    <w:p w14:paraId="5F191326" w14:textId="77777777" w:rsidR="00D742D8" w:rsidRDefault="00D742D8" w:rsidP="00D742D8">
      <w:pPr>
        <w:pStyle w:val="Prrafodelista"/>
        <w:numPr>
          <w:ilvl w:val="2"/>
          <w:numId w:val="4"/>
        </w:numPr>
        <w:spacing w:after="0" w:line="240" w:lineRule="auto"/>
        <w:jc w:val="both"/>
      </w:pPr>
      <w:r>
        <w:t xml:space="preserve">El Error Medio Cuadrático será menor o igual a 0,20 m. </w:t>
      </w:r>
    </w:p>
    <w:p w14:paraId="600078C9" w14:textId="77777777" w:rsidR="00D742D8" w:rsidRDefault="00D742D8" w:rsidP="00D742D8">
      <w:pPr>
        <w:pStyle w:val="Prrafodelista"/>
        <w:numPr>
          <w:ilvl w:val="2"/>
          <w:numId w:val="4"/>
        </w:numPr>
        <w:spacing w:after="0" w:line="240" w:lineRule="auto"/>
        <w:jc w:val="both"/>
      </w:pPr>
      <w:r>
        <w:t xml:space="preserve">El control se realizará mediante el levantamiento con GPS o el que mejor se adapte a la escala de los productos, de una muestra sobre algunas zonas de trabajo elegidas aleatoriamente, a realizar sobre un 10 % de los bloques fotogramétricos. </w:t>
      </w:r>
    </w:p>
    <w:p w14:paraId="0D26AB03" w14:textId="77777777" w:rsidR="00D742D8" w:rsidRDefault="00D742D8" w:rsidP="00D742D8">
      <w:pPr>
        <w:pStyle w:val="Prrafodelista"/>
        <w:numPr>
          <w:ilvl w:val="2"/>
          <w:numId w:val="4"/>
        </w:numPr>
        <w:spacing w:after="0" w:line="240" w:lineRule="auto"/>
        <w:jc w:val="both"/>
      </w:pPr>
      <w:r>
        <w:t xml:space="preserve">Criterio de rechazo: detección de problemas en más de un 5 % de las ortofotos. El error Máximo en cualquier punto será ≤ 0,25 m. en el 95 % de los casos. No podrá haber ningún punto con un error superior a 0,50 m. No podrá haber ningún punto con error superior a 1 m. </w:t>
      </w:r>
    </w:p>
    <w:p w14:paraId="1F7B4C76" w14:textId="77777777" w:rsidR="00D742D8" w:rsidRDefault="00D742D8" w:rsidP="00D742D8">
      <w:pPr>
        <w:pStyle w:val="Prrafodelista"/>
        <w:numPr>
          <w:ilvl w:val="2"/>
          <w:numId w:val="4"/>
        </w:numPr>
        <w:spacing w:after="0" w:line="240" w:lineRule="auto"/>
        <w:jc w:val="both"/>
      </w:pPr>
      <w:r>
        <w:t>Discrepancias máximas entre ortofotos de fotogramas continuos serán de 2 píxel.</w:t>
      </w:r>
    </w:p>
    <w:p w14:paraId="58311173" w14:textId="6C379460" w:rsidR="00D742D8" w:rsidRDefault="00D742D8" w:rsidP="00D742D8">
      <w:pPr>
        <w:pBdr>
          <w:top w:val="nil"/>
          <w:left w:val="nil"/>
          <w:bottom w:val="nil"/>
          <w:right w:val="nil"/>
          <w:between w:val="nil"/>
        </w:pBdr>
        <w:spacing w:after="0" w:line="240" w:lineRule="auto"/>
        <w:ind w:left="76"/>
        <w:jc w:val="both"/>
        <w:rPr>
          <w:rFonts w:cstheme="minorHAnsi"/>
        </w:rPr>
      </w:pPr>
    </w:p>
    <w:p w14:paraId="2B441E89" w14:textId="77777777" w:rsidR="00590621" w:rsidRPr="00E851A9" w:rsidRDefault="00590621" w:rsidP="00D742D8">
      <w:pPr>
        <w:pBdr>
          <w:top w:val="nil"/>
          <w:left w:val="nil"/>
          <w:bottom w:val="nil"/>
          <w:right w:val="nil"/>
          <w:between w:val="nil"/>
        </w:pBdr>
        <w:spacing w:after="0" w:line="240" w:lineRule="auto"/>
        <w:ind w:left="76"/>
        <w:jc w:val="both"/>
        <w:rPr>
          <w:rFonts w:cstheme="minorHAnsi"/>
        </w:rPr>
      </w:pPr>
    </w:p>
    <w:p w14:paraId="6D7746A9"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Captura de información</w:t>
      </w:r>
      <w:r>
        <w:rPr>
          <w:rFonts w:cstheme="minorHAnsi"/>
          <w:b/>
          <w:bCs/>
        </w:rPr>
        <w:t xml:space="preserve"> para catastro rural</w:t>
      </w:r>
    </w:p>
    <w:p w14:paraId="0524954C" w14:textId="77777777" w:rsidR="00590621" w:rsidRDefault="00590621" w:rsidP="00D742D8">
      <w:pPr>
        <w:pStyle w:val="Prrafodelista"/>
        <w:spacing w:after="0" w:line="240" w:lineRule="auto"/>
        <w:jc w:val="both"/>
        <w:rPr>
          <w:rFonts w:cstheme="minorHAnsi"/>
        </w:rPr>
      </w:pPr>
    </w:p>
    <w:p w14:paraId="13DEB217" w14:textId="720A0311" w:rsidR="00D742D8" w:rsidRPr="00590621" w:rsidRDefault="00D742D8" w:rsidP="00D742D8">
      <w:pPr>
        <w:pStyle w:val="Prrafodelista"/>
        <w:spacing w:after="0" w:line="240" w:lineRule="auto"/>
        <w:jc w:val="both"/>
        <w:rPr>
          <w:rFonts w:cstheme="minorHAnsi"/>
        </w:rPr>
      </w:pPr>
      <w:r w:rsidRPr="00590621">
        <w:rPr>
          <w:rFonts w:cstheme="minorHAnsi"/>
        </w:rPr>
        <w:t>El GADM debe desarrollar el método de captura de información a utilizar conforme a las condiciones geográficas y meteorológicas del cantón con el objetivo de optimizar el tiempo y los recursos para la generación de la cartografía base, temática y catastral.</w:t>
      </w:r>
    </w:p>
    <w:p w14:paraId="6162D706" w14:textId="77777777" w:rsidR="00D742D8" w:rsidRPr="00590621" w:rsidRDefault="00D742D8" w:rsidP="00D742D8">
      <w:pPr>
        <w:pStyle w:val="Prrafodelista"/>
        <w:spacing w:after="0" w:line="240" w:lineRule="auto"/>
        <w:jc w:val="both"/>
        <w:rPr>
          <w:rFonts w:cstheme="minorHAnsi"/>
        </w:rPr>
      </w:pPr>
      <w:r w:rsidRPr="00590621">
        <w:rPr>
          <w:rFonts w:cstheme="minorHAnsi"/>
        </w:rPr>
        <w:lastRenderedPageBreak/>
        <w:t>Dependiendo de la dinámica territorial del cantón y/o de las condiciones climáticas para las zonas definidas como insumo SIGTIERRAS (XX hectáreas), se utilizará la ortofotografía o la fotografía aérea a escala 1:5000 generada por el programa SIGTIERRAS.</w:t>
      </w:r>
    </w:p>
    <w:p w14:paraId="27DFE3A3" w14:textId="77777777" w:rsidR="00D742D8" w:rsidRPr="00590621" w:rsidRDefault="00D742D8" w:rsidP="00D742D8">
      <w:pPr>
        <w:pStyle w:val="Prrafodelista"/>
        <w:spacing w:after="0" w:line="240" w:lineRule="auto"/>
        <w:jc w:val="both"/>
        <w:rPr>
          <w:rFonts w:cstheme="minorHAnsi"/>
        </w:rPr>
      </w:pPr>
      <w:r w:rsidRPr="00590621">
        <w:rPr>
          <w:rFonts w:cstheme="minorHAnsi"/>
        </w:rPr>
        <w:t xml:space="preserve">Se podrá utilizar nube de puntos </w:t>
      </w:r>
      <w:proofErr w:type="spellStart"/>
      <w:r w:rsidRPr="00590621">
        <w:rPr>
          <w:rFonts w:cstheme="minorHAnsi"/>
        </w:rPr>
        <w:t>LiDAR</w:t>
      </w:r>
      <w:proofErr w:type="spellEnd"/>
      <w:r w:rsidRPr="00590621">
        <w:rPr>
          <w:rFonts w:cstheme="minorHAnsi"/>
        </w:rPr>
        <w:t xml:space="preserve"> generados a partir de la combinación de sensores </w:t>
      </w:r>
      <w:proofErr w:type="spellStart"/>
      <w:r w:rsidRPr="00590621">
        <w:rPr>
          <w:rFonts w:cstheme="minorHAnsi"/>
        </w:rPr>
        <w:t>aéro</w:t>
      </w:r>
      <w:proofErr w:type="spellEnd"/>
      <w:r w:rsidRPr="00590621">
        <w:rPr>
          <w:rFonts w:cstheme="minorHAnsi"/>
        </w:rPr>
        <w:t xml:space="preserve"> y terrestre clasificados y con herencia de color desde ortofoto.</w:t>
      </w:r>
    </w:p>
    <w:p w14:paraId="532CB19D" w14:textId="77777777" w:rsidR="00D742D8" w:rsidRPr="00093C01" w:rsidRDefault="00D742D8" w:rsidP="00D742D8">
      <w:pPr>
        <w:pStyle w:val="Prrafodelista"/>
        <w:spacing w:after="0" w:line="240" w:lineRule="auto"/>
        <w:jc w:val="both"/>
        <w:rPr>
          <w:rFonts w:cstheme="minorHAnsi"/>
        </w:rPr>
      </w:pPr>
      <w:r w:rsidRPr="00590621">
        <w:rPr>
          <w:rFonts w:cstheme="minorHAnsi"/>
        </w:rPr>
        <w:t>Se podrá utilizar cualquier otra metodología que garantice la obtención de la información con la calidad que se requiere para la generación de la información catastral a escala: 1:5000 para el catastro rural.</w:t>
      </w:r>
    </w:p>
    <w:p w14:paraId="74A6C639" w14:textId="77777777" w:rsidR="00D742D8" w:rsidRPr="009A4C56" w:rsidRDefault="00D742D8" w:rsidP="00D742D8">
      <w:pPr>
        <w:pStyle w:val="Prrafodelista"/>
        <w:spacing w:after="0" w:line="240" w:lineRule="auto"/>
        <w:jc w:val="both"/>
        <w:rPr>
          <w:rFonts w:cstheme="minorHAnsi"/>
        </w:rPr>
      </w:pPr>
      <w:r w:rsidRPr="009A4C56">
        <w:rPr>
          <w:rFonts w:cstheme="minorHAnsi"/>
        </w:rPr>
        <w:t xml:space="preserve"> </w:t>
      </w:r>
    </w:p>
    <w:p w14:paraId="3D0F7204" w14:textId="77777777" w:rsidR="00D742D8" w:rsidRDefault="00D742D8" w:rsidP="00D742D8">
      <w:pPr>
        <w:pStyle w:val="Prrafodelista"/>
        <w:spacing w:after="0" w:line="240" w:lineRule="auto"/>
        <w:ind w:left="360"/>
        <w:jc w:val="both"/>
        <w:rPr>
          <w:rFonts w:cstheme="minorHAnsi"/>
          <w:b/>
          <w:bCs/>
        </w:rPr>
      </w:pPr>
    </w:p>
    <w:p w14:paraId="1495E04B" w14:textId="77777777" w:rsidR="00D742D8" w:rsidRDefault="00D742D8" w:rsidP="00D07E87">
      <w:pPr>
        <w:pStyle w:val="Prrafodelista"/>
        <w:numPr>
          <w:ilvl w:val="1"/>
          <w:numId w:val="1"/>
        </w:numPr>
        <w:spacing w:after="0" w:line="240" w:lineRule="auto"/>
        <w:jc w:val="both"/>
        <w:outlineLvl w:val="0"/>
        <w:rPr>
          <w:rFonts w:cstheme="minorHAnsi"/>
          <w:b/>
          <w:bCs/>
        </w:rPr>
      </w:pPr>
      <w:bookmarkStart w:id="59" w:name="_Toc111413573"/>
      <w:r w:rsidRPr="00093C01">
        <w:rPr>
          <w:rFonts w:cstheme="minorHAnsi"/>
          <w:b/>
          <w:bCs/>
        </w:rPr>
        <w:t xml:space="preserve">FASE </w:t>
      </w:r>
      <w:r>
        <w:rPr>
          <w:rFonts w:cstheme="minorHAnsi"/>
          <w:b/>
          <w:bCs/>
        </w:rPr>
        <w:t>2</w:t>
      </w:r>
      <w:bookmarkEnd w:id="59"/>
    </w:p>
    <w:p w14:paraId="54CA52BE" w14:textId="77777777" w:rsidR="00D742D8" w:rsidRPr="00093C01" w:rsidRDefault="00D742D8" w:rsidP="00D742D8">
      <w:pPr>
        <w:pStyle w:val="Prrafodelista"/>
        <w:spacing w:after="0" w:line="240" w:lineRule="auto"/>
        <w:ind w:left="360"/>
        <w:jc w:val="both"/>
        <w:rPr>
          <w:rFonts w:cstheme="minorHAnsi"/>
          <w:b/>
          <w:bCs/>
        </w:rPr>
      </w:pPr>
    </w:p>
    <w:p w14:paraId="70D53762" w14:textId="77777777" w:rsidR="00D742D8" w:rsidRPr="00093C01" w:rsidRDefault="00D742D8" w:rsidP="00D742D8">
      <w:pPr>
        <w:spacing w:after="0" w:line="240" w:lineRule="auto"/>
        <w:ind w:left="360"/>
        <w:jc w:val="both"/>
        <w:outlineLvl w:val="1"/>
        <w:rPr>
          <w:rFonts w:cstheme="minorHAnsi"/>
          <w:b/>
          <w:bCs/>
        </w:rPr>
      </w:pPr>
      <w:bookmarkStart w:id="60" w:name="_Toc108992074"/>
      <w:bookmarkStart w:id="61" w:name="_Toc111413574"/>
      <w:r>
        <w:rPr>
          <w:rFonts w:cstheme="minorHAnsi"/>
          <w:b/>
          <w:bCs/>
        </w:rPr>
        <w:t>CARTOGRAFÍA</w:t>
      </w:r>
      <w:bookmarkEnd w:id="60"/>
      <w:bookmarkEnd w:id="61"/>
    </w:p>
    <w:p w14:paraId="3EBAAE2D" w14:textId="77777777" w:rsidR="00D742D8" w:rsidRPr="00093C01" w:rsidRDefault="00D742D8" w:rsidP="00D742D8">
      <w:pPr>
        <w:pStyle w:val="Prrafodelista"/>
        <w:spacing w:after="0" w:line="240" w:lineRule="auto"/>
        <w:ind w:left="360"/>
        <w:jc w:val="both"/>
        <w:rPr>
          <w:rFonts w:cstheme="minorHAnsi"/>
        </w:rPr>
      </w:pPr>
    </w:p>
    <w:p w14:paraId="1AB8CCB1"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Cartografía Base con fines catastrales</w:t>
      </w:r>
    </w:p>
    <w:p w14:paraId="3E915BB2"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Previo a la intervención catastral la empresa consultora deberá generar un archivo gráfico que contenga los elementos definidos en el Catálogo de Objetos para Cartografía Base con Fines Catastrales (Escala 1:1000 </w:t>
      </w:r>
      <w:r w:rsidRPr="009A4C56">
        <w:rPr>
          <w:rFonts w:cstheme="minorHAnsi"/>
        </w:rPr>
        <w:t>y/o</w:t>
      </w:r>
      <w:r w:rsidRPr="00093C01">
        <w:rPr>
          <w:rFonts w:cstheme="minorHAnsi"/>
        </w:rPr>
        <w:t xml:space="preserve"> 1:5000); este insumo permitirá contar con información previa que será verificada en campo, hasta obtener la cartografía catastral.</w:t>
      </w:r>
    </w:p>
    <w:p w14:paraId="69779ABF" w14:textId="77777777" w:rsidR="00D742D8" w:rsidRPr="00093C01" w:rsidRDefault="00D742D8" w:rsidP="00D742D8">
      <w:pPr>
        <w:pStyle w:val="Prrafodelista"/>
        <w:spacing w:after="0" w:line="240" w:lineRule="auto"/>
        <w:jc w:val="both"/>
        <w:rPr>
          <w:rFonts w:cstheme="minorHAnsi"/>
        </w:rPr>
      </w:pPr>
    </w:p>
    <w:p w14:paraId="2C787E7C" w14:textId="77777777" w:rsidR="00D742D8" w:rsidRPr="00093C01" w:rsidRDefault="00D742D8" w:rsidP="00D742D8">
      <w:pPr>
        <w:pStyle w:val="Prrafodelista"/>
        <w:spacing w:after="0" w:line="240" w:lineRule="auto"/>
        <w:jc w:val="both"/>
        <w:rPr>
          <w:rFonts w:cstheme="minorHAnsi"/>
        </w:rPr>
      </w:pPr>
      <w:r w:rsidRPr="00093C01">
        <w:rPr>
          <w:rFonts w:cstheme="minorHAnsi"/>
        </w:rPr>
        <w:t>Para el catastro urbano deberá obtener ortofoto</w:t>
      </w:r>
      <w:r>
        <w:rPr>
          <w:rFonts w:cstheme="minorHAnsi"/>
        </w:rPr>
        <w:t xml:space="preserve">, nube de puntos </w:t>
      </w:r>
      <w:proofErr w:type="spellStart"/>
      <w:r>
        <w:rPr>
          <w:rFonts w:cstheme="minorHAnsi"/>
        </w:rPr>
        <w:t>LiDAR</w:t>
      </w:r>
      <w:proofErr w:type="spellEnd"/>
      <w:r>
        <w:rPr>
          <w:rFonts w:cstheme="minorHAnsi"/>
        </w:rPr>
        <w:t xml:space="preserve"> o topografía o cualquier otro insumo sustentado técnicamente que permita generar cartografía</w:t>
      </w:r>
      <w:r w:rsidRPr="00093C01">
        <w:rPr>
          <w:rFonts w:cstheme="minorHAnsi"/>
        </w:rPr>
        <w:t xml:space="preserve"> a escala 1:1000 que cumpla con los estándares técnicos definidos por el ente rector, es decir, el Instituto Geográfico Militar.</w:t>
      </w:r>
      <w:r>
        <w:rPr>
          <w:rFonts w:cstheme="minorHAnsi"/>
        </w:rPr>
        <w:t xml:space="preserve"> </w:t>
      </w:r>
    </w:p>
    <w:p w14:paraId="25992082" w14:textId="77777777" w:rsidR="00D742D8" w:rsidRPr="00093C01" w:rsidRDefault="00D742D8" w:rsidP="00D742D8">
      <w:pPr>
        <w:pStyle w:val="Prrafodelista"/>
        <w:spacing w:after="0" w:line="240" w:lineRule="auto"/>
        <w:jc w:val="both"/>
        <w:rPr>
          <w:rFonts w:cstheme="minorHAnsi"/>
        </w:rPr>
      </w:pPr>
    </w:p>
    <w:p w14:paraId="7E80DD4F"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Para el catastro rural, generará la cartografía base con fines catastrales siguiendo los lineamientos definidos en el catálogo de objetos 1:5000 y en la guía de extracción 1:5000. Para el caso del cantón XX el insumo será la imagen </w:t>
      </w:r>
      <w:proofErr w:type="gramStart"/>
      <w:r w:rsidRPr="007D30AF">
        <w:rPr>
          <w:rFonts w:cstheme="minorHAnsi"/>
          <w:highlight w:val="yellow"/>
        </w:rPr>
        <w:t>XX</w:t>
      </w:r>
      <w:r w:rsidRPr="00093C01">
        <w:rPr>
          <w:rFonts w:cstheme="minorHAnsi"/>
        </w:rPr>
        <w:t xml:space="preserve">  tomada</w:t>
      </w:r>
      <w:proofErr w:type="gramEnd"/>
      <w:r w:rsidRPr="00093C01">
        <w:rPr>
          <w:rFonts w:cstheme="minorHAnsi"/>
        </w:rPr>
        <w:t xml:space="preserve"> de la superficie rural del cantón que corresponde a </w:t>
      </w:r>
      <w:r w:rsidRPr="007D30AF">
        <w:rPr>
          <w:rFonts w:cstheme="minorHAnsi"/>
          <w:highlight w:val="yellow"/>
        </w:rPr>
        <w:t>XX</w:t>
      </w:r>
      <w:r w:rsidRPr="00093C01">
        <w:rPr>
          <w:rFonts w:cstheme="minorHAnsi"/>
        </w:rPr>
        <w:t xml:space="preserve"> ha.</w:t>
      </w:r>
    </w:p>
    <w:p w14:paraId="30B727D8" w14:textId="77777777" w:rsidR="00D742D8" w:rsidRPr="00093C01" w:rsidRDefault="00D742D8" w:rsidP="00D742D8">
      <w:pPr>
        <w:pStyle w:val="Prrafodelista"/>
        <w:spacing w:after="0" w:line="240" w:lineRule="auto"/>
        <w:ind w:left="1224"/>
        <w:jc w:val="both"/>
        <w:rPr>
          <w:rFonts w:cstheme="minorHAnsi"/>
          <w:b/>
          <w:bCs/>
        </w:rPr>
      </w:pPr>
    </w:p>
    <w:p w14:paraId="7D8064F4"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Base de Datos de cartografía base con fines catastrales</w:t>
      </w:r>
    </w:p>
    <w:p w14:paraId="41ADDC87"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La cartografía base deberá proyectarse cartográficamente en la Zona UTM que corresponda al cantón. </w:t>
      </w:r>
    </w:p>
    <w:p w14:paraId="45F1F27F" w14:textId="77777777" w:rsidR="00D742D8" w:rsidRPr="00093C01" w:rsidRDefault="00D742D8" w:rsidP="00D742D8">
      <w:pPr>
        <w:pStyle w:val="Prrafodelista"/>
        <w:spacing w:after="0" w:line="240" w:lineRule="auto"/>
        <w:jc w:val="both"/>
        <w:rPr>
          <w:rFonts w:cstheme="minorHAnsi"/>
        </w:rPr>
      </w:pPr>
    </w:p>
    <w:p w14:paraId="6DF0C89A" w14:textId="77777777" w:rsidR="00D742D8" w:rsidRDefault="00D742D8" w:rsidP="00D742D8">
      <w:pPr>
        <w:pStyle w:val="Prrafodelista"/>
        <w:spacing w:after="0" w:line="240" w:lineRule="auto"/>
        <w:jc w:val="both"/>
        <w:rPr>
          <w:rFonts w:cstheme="minorHAnsi"/>
        </w:rPr>
      </w:pPr>
      <w:r w:rsidRPr="00093C01">
        <w:rPr>
          <w:rFonts w:cstheme="minorHAnsi"/>
        </w:rPr>
        <w:t>La información vectorial deberá almacenarse en la base de datos geográfica, la misma que deberá cumplir con la estructura planteada en el Catálogo de Objetos para Cartografía Base con Fines Catastrales</w:t>
      </w:r>
      <w:r>
        <w:rPr>
          <w:rFonts w:cstheme="minorHAnsi"/>
        </w:rPr>
        <w:t>.</w:t>
      </w:r>
    </w:p>
    <w:p w14:paraId="494CAD50" w14:textId="77777777" w:rsidR="00D742D8" w:rsidRPr="00093C01" w:rsidRDefault="00D742D8" w:rsidP="00D742D8">
      <w:pPr>
        <w:pStyle w:val="Prrafodelista"/>
        <w:spacing w:after="0" w:line="240" w:lineRule="auto"/>
        <w:jc w:val="both"/>
        <w:rPr>
          <w:rFonts w:cstheme="minorHAnsi"/>
        </w:rPr>
      </w:pPr>
      <w:r>
        <w:rPr>
          <w:rFonts w:cstheme="minorHAnsi"/>
        </w:rPr>
        <w:t>En caso de restitución o digitalización se utilizará la base de datos generada por el Instituto Geográfico militar para cartografía base con fines catastrales</w:t>
      </w:r>
      <w:r w:rsidRPr="00093C01">
        <w:rPr>
          <w:rFonts w:cstheme="minorHAnsi"/>
        </w:rPr>
        <w:t>.</w:t>
      </w:r>
    </w:p>
    <w:p w14:paraId="1DA1A929" w14:textId="77777777" w:rsidR="00D742D8" w:rsidRPr="00093C01" w:rsidRDefault="00D742D8" w:rsidP="00D742D8">
      <w:pPr>
        <w:pStyle w:val="Prrafodelista"/>
        <w:spacing w:after="0" w:line="240" w:lineRule="auto"/>
        <w:jc w:val="both"/>
        <w:rPr>
          <w:rFonts w:cstheme="minorHAnsi"/>
        </w:rPr>
      </w:pPr>
    </w:p>
    <w:p w14:paraId="5DE34E3A" w14:textId="77777777" w:rsidR="00D742D8" w:rsidRDefault="00D742D8" w:rsidP="00D742D8">
      <w:pPr>
        <w:pStyle w:val="Prrafodelista"/>
        <w:spacing w:after="0" w:line="240" w:lineRule="auto"/>
        <w:jc w:val="both"/>
        <w:rPr>
          <w:rFonts w:cstheme="minorHAnsi"/>
        </w:rPr>
      </w:pPr>
      <w:r w:rsidRPr="00093C01">
        <w:rPr>
          <w:rFonts w:cstheme="minorHAnsi"/>
        </w:rPr>
        <w:t>Se deberá generar una base de datos para el catastro urbano y rural separados de acuerdo a las diversas capas que conforman cada uno de los catastros.</w:t>
      </w:r>
    </w:p>
    <w:p w14:paraId="743CFA15" w14:textId="77777777" w:rsidR="00D742D8" w:rsidRDefault="00D742D8" w:rsidP="00D742D8">
      <w:pPr>
        <w:pStyle w:val="Prrafodelista"/>
        <w:spacing w:after="0" w:line="240" w:lineRule="auto"/>
        <w:jc w:val="both"/>
        <w:rPr>
          <w:rFonts w:cstheme="minorHAnsi"/>
        </w:rPr>
      </w:pPr>
    </w:p>
    <w:p w14:paraId="6252F0DC" w14:textId="77777777" w:rsidR="00D742D8" w:rsidRPr="009A4C56" w:rsidRDefault="00D742D8" w:rsidP="00D742D8">
      <w:pPr>
        <w:pStyle w:val="Prrafodelista"/>
        <w:spacing w:after="0" w:line="240" w:lineRule="auto"/>
        <w:jc w:val="both"/>
        <w:rPr>
          <w:rFonts w:cstheme="minorHAnsi"/>
        </w:rPr>
      </w:pPr>
      <w:r>
        <w:rPr>
          <w:rFonts w:cstheme="minorHAnsi"/>
        </w:rPr>
        <w:t xml:space="preserve">De conformidad al Acuerdo 2022-003, </w:t>
      </w:r>
      <w:r w:rsidRPr="009A4C56">
        <w:rPr>
          <w:rFonts w:cstheme="minorHAnsi"/>
        </w:rPr>
        <w:t>SECCIÓN III CARTOGRAFÍA BÁSICA CON FINES CATASTRALES</w:t>
      </w:r>
    </w:p>
    <w:p w14:paraId="22EF243B" w14:textId="77777777" w:rsidR="00D742D8" w:rsidRPr="009A4C56" w:rsidRDefault="00D742D8" w:rsidP="00D742D8">
      <w:pPr>
        <w:pStyle w:val="Prrafodelista"/>
        <w:spacing w:after="0" w:line="240" w:lineRule="auto"/>
        <w:jc w:val="both"/>
        <w:rPr>
          <w:rFonts w:cstheme="minorHAnsi"/>
        </w:rPr>
      </w:pPr>
    </w:p>
    <w:p w14:paraId="4B4DAC05" w14:textId="77777777" w:rsidR="00D742D8" w:rsidRPr="009A4C56" w:rsidRDefault="00D742D8" w:rsidP="00D742D8">
      <w:pPr>
        <w:pStyle w:val="Prrafodelista"/>
        <w:spacing w:after="0" w:line="240" w:lineRule="auto"/>
        <w:jc w:val="both"/>
        <w:rPr>
          <w:rFonts w:cstheme="minorHAnsi"/>
        </w:rPr>
      </w:pPr>
      <w:r w:rsidRPr="009A4C56">
        <w:rPr>
          <w:rFonts w:cstheme="minorHAnsi"/>
        </w:rPr>
        <w:t xml:space="preserve">La exactitud posicional para cartografía básica es: </w:t>
      </w:r>
    </w:p>
    <w:p w14:paraId="7DCD2BAE" w14:textId="77777777" w:rsidR="00D742D8" w:rsidRDefault="00D742D8" w:rsidP="00D742D8">
      <w:pPr>
        <w:pStyle w:val="Prrafodelista"/>
        <w:numPr>
          <w:ilvl w:val="0"/>
          <w:numId w:val="9"/>
        </w:numPr>
        <w:spacing w:after="0" w:line="240" w:lineRule="auto"/>
        <w:jc w:val="both"/>
      </w:pPr>
      <w:r>
        <w:t xml:space="preserve">Planimétrica. - La precisión de los objetos cartográficos se cuantificará y evaluará mediante el Error Medio Cuadrático (EMC o RMS) y dependiendo de la naturaleza del catastro, este parámetro no deberá superar: </w:t>
      </w:r>
    </w:p>
    <w:p w14:paraId="4311B9AE" w14:textId="77777777" w:rsidR="00D742D8" w:rsidRPr="00F17164" w:rsidRDefault="00D742D8" w:rsidP="00D742D8">
      <w:pPr>
        <w:pStyle w:val="Prrafodelista"/>
        <w:numPr>
          <w:ilvl w:val="0"/>
          <w:numId w:val="4"/>
        </w:numPr>
        <w:pBdr>
          <w:top w:val="nil"/>
          <w:left w:val="nil"/>
          <w:bottom w:val="nil"/>
          <w:right w:val="nil"/>
          <w:between w:val="nil"/>
        </w:pBdr>
        <w:spacing w:after="0" w:line="240" w:lineRule="auto"/>
        <w:ind w:left="1418" w:hanging="284"/>
        <w:jc w:val="both"/>
        <w:rPr>
          <w:rFonts w:cstheme="minorHAnsi"/>
          <w:color w:val="000000"/>
        </w:rPr>
      </w:pPr>
      <w:r w:rsidRPr="00F17164">
        <w:rPr>
          <w:rFonts w:cstheme="minorHAnsi"/>
          <w:color w:val="000000"/>
        </w:rPr>
        <w:lastRenderedPageBreak/>
        <w:t xml:space="preserve">Catastro Urbano: 0.33 metros </w:t>
      </w:r>
    </w:p>
    <w:p w14:paraId="1A0D31A3" w14:textId="77777777" w:rsidR="00D742D8" w:rsidRPr="00F17164" w:rsidRDefault="00D742D8" w:rsidP="00D742D8">
      <w:pPr>
        <w:pStyle w:val="Prrafodelista"/>
        <w:numPr>
          <w:ilvl w:val="0"/>
          <w:numId w:val="4"/>
        </w:numPr>
        <w:pBdr>
          <w:top w:val="nil"/>
          <w:left w:val="nil"/>
          <w:bottom w:val="nil"/>
          <w:right w:val="nil"/>
          <w:between w:val="nil"/>
        </w:pBdr>
        <w:spacing w:after="0" w:line="240" w:lineRule="auto"/>
        <w:ind w:left="1418" w:hanging="284"/>
        <w:jc w:val="both"/>
        <w:rPr>
          <w:rFonts w:cstheme="minorHAnsi"/>
          <w:color w:val="000000"/>
        </w:rPr>
      </w:pPr>
      <w:r w:rsidRPr="00F17164">
        <w:rPr>
          <w:rFonts w:cstheme="minorHAnsi"/>
          <w:color w:val="000000"/>
        </w:rPr>
        <w:t xml:space="preserve">Catastro Rural: 2 metros </w:t>
      </w:r>
    </w:p>
    <w:p w14:paraId="07360380" w14:textId="77777777" w:rsidR="00D742D8" w:rsidRPr="00F17164" w:rsidRDefault="00D742D8" w:rsidP="00D742D8">
      <w:pPr>
        <w:spacing w:after="0" w:line="240" w:lineRule="auto"/>
        <w:ind w:left="1134"/>
        <w:jc w:val="both"/>
        <w:rPr>
          <w:rFonts w:cstheme="minorHAnsi"/>
        </w:rPr>
      </w:pPr>
      <w:r w:rsidRPr="00F17164">
        <w:rPr>
          <w:rFonts w:cstheme="minorHAnsi"/>
        </w:rPr>
        <w:t xml:space="preserve">El proceso de cálculo del RMS estará basado en función de la norma estadounidense “NSSDA </w:t>
      </w:r>
      <w:proofErr w:type="spellStart"/>
      <w:r w:rsidRPr="00F17164">
        <w:rPr>
          <w:rFonts w:cstheme="minorHAnsi"/>
        </w:rPr>
        <w:t>National</w:t>
      </w:r>
      <w:proofErr w:type="spellEnd"/>
      <w:r w:rsidRPr="00F17164">
        <w:rPr>
          <w:rFonts w:cstheme="minorHAnsi"/>
        </w:rPr>
        <w:t xml:space="preserve"> Standard </w:t>
      </w:r>
      <w:proofErr w:type="spellStart"/>
      <w:r w:rsidRPr="00F17164">
        <w:rPr>
          <w:rFonts w:cstheme="minorHAnsi"/>
        </w:rPr>
        <w:t>for</w:t>
      </w:r>
      <w:proofErr w:type="spellEnd"/>
      <w:r w:rsidRPr="00F17164">
        <w:rPr>
          <w:rFonts w:cstheme="minorHAnsi"/>
        </w:rPr>
        <w:t xml:space="preserve"> </w:t>
      </w:r>
      <w:proofErr w:type="spellStart"/>
      <w:r w:rsidRPr="00F17164">
        <w:rPr>
          <w:rFonts w:cstheme="minorHAnsi"/>
        </w:rPr>
        <w:t>Spatial</w:t>
      </w:r>
      <w:proofErr w:type="spellEnd"/>
      <w:r w:rsidRPr="00F17164">
        <w:rPr>
          <w:rFonts w:cstheme="minorHAnsi"/>
        </w:rPr>
        <w:t xml:space="preserve"> Data </w:t>
      </w:r>
      <w:proofErr w:type="spellStart"/>
      <w:r w:rsidRPr="00F17164">
        <w:rPr>
          <w:rFonts w:cstheme="minorHAnsi"/>
        </w:rPr>
        <w:t>Accuracy</w:t>
      </w:r>
      <w:proofErr w:type="spellEnd"/>
      <w:r w:rsidRPr="00F17164">
        <w:rPr>
          <w:rFonts w:cstheme="minorHAnsi"/>
        </w:rPr>
        <w:t xml:space="preserve"> de la Federal </w:t>
      </w:r>
      <w:proofErr w:type="spellStart"/>
      <w:r w:rsidRPr="00F17164">
        <w:rPr>
          <w:rFonts w:cstheme="minorHAnsi"/>
        </w:rPr>
        <w:t>Geographic</w:t>
      </w:r>
      <w:proofErr w:type="spellEnd"/>
      <w:r w:rsidRPr="00F17164">
        <w:rPr>
          <w:rFonts w:cstheme="minorHAnsi"/>
        </w:rPr>
        <w:t xml:space="preserve"> Data </w:t>
      </w:r>
      <w:proofErr w:type="spellStart"/>
      <w:r w:rsidRPr="00F17164">
        <w:rPr>
          <w:rFonts w:cstheme="minorHAnsi"/>
        </w:rPr>
        <w:t>Committee</w:t>
      </w:r>
      <w:proofErr w:type="spellEnd"/>
      <w:r w:rsidRPr="00F17164">
        <w:rPr>
          <w:rFonts w:cstheme="minorHAnsi"/>
        </w:rPr>
        <w:t xml:space="preserve"> (FGDC)”. </w:t>
      </w:r>
    </w:p>
    <w:p w14:paraId="3E30EB57" w14:textId="77777777" w:rsidR="00D742D8" w:rsidRPr="003A459B" w:rsidRDefault="00D742D8" w:rsidP="00D742D8">
      <w:pPr>
        <w:pStyle w:val="Prrafodelista"/>
        <w:numPr>
          <w:ilvl w:val="0"/>
          <w:numId w:val="9"/>
        </w:numPr>
        <w:spacing w:after="0" w:line="240" w:lineRule="auto"/>
        <w:jc w:val="both"/>
        <w:rPr>
          <w:rFonts w:cstheme="minorHAnsi"/>
        </w:rPr>
      </w:pPr>
      <w:r>
        <w:t xml:space="preserve">Altimétrica. - La precisión altimétrica de los objetos cartográficos no debe ser mayor a 1,5 por la exactitud posicional de la planimetría (metros). (ASPRS </w:t>
      </w:r>
      <w:proofErr w:type="spellStart"/>
      <w:r>
        <w:t>Positional</w:t>
      </w:r>
      <w:proofErr w:type="spellEnd"/>
      <w:r>
        <w:t xml:space="preserve"> </w:t>
      </w:r>
      <w:proofErr w:type="spellStart"/>
      <w:r>
        <w:t>Accuracy</w:t>
      </w:r>
      <w:proofErr w:type="spellEnd"/>
      <w:r>
        <w:t xml:space="preserve"> </w:t>
      </w:r>
      <w:proofErr w:type="spellStart"/>
      <w:r>
        <w:t>Standards</w:t>
      </w:r>
      <w:proofErr w:type="spellEnd"/>
      <w:r>
        <w:t xml:space="preserve"> </w:t>
      </w:r>
      <w:proofErr w:type="spellStart"/>
      <w:r>
        <w:t>for</w:t>
      </w:r>
      <w:proofErr w:type="spellEnd"/>
      <w:r>
        <w:t xml:space="preserve"> Digital </w:t>
      </w:r>
      <w:proofErr w:type="spellStart"/>
      <w:r>
        <w:t>Geospatial</w:t>
      </w:r>
      <w:proofErr w:type="spellEnd"/>
      <w:r>
        <w:t xml:space="preserve"> Data, 2014). El componente altimétrico no será obligatorio para considerarse al momento del levantamiento de cartografía básica con fines catastrales, ni para los datos cartográficos catastrales, sin embargo, si es que los GADM deciden incluir este componente, deberá cumplir con las especificaciones posicionales previstas en el párrafo anterior.</w:t>
      </w:r>
    </w:p>
    <w:p w14:paraId="75C13807" w14:textId="77777777" w:rsidR="00D742D8" w:rsidRDefault="00D742D8" w:rsidP="00D742D8">
      <w:pPr>
        <w:spacing w:after="0" w:line="240" w:lineRule="auto"/>
        <w:jc w:val="both"/>
        <w:rPr>
          <w:rFonts w:cstheme="minorHAnsi"/>
        </w:rPr>
      </w:pPr>
    </w:p>
    <w:p w14:paraId="108F5311" w14:textId="77777777" w:rsidR="00D742D8" w:rsidRPr="003A459B" w:rsidRDefault="00D742D8" w:rsidP="00D742D8">
      <w:pPr>
        <w:pStyle w:val="Prrafodelista"/>
        <w:spacing w:after="0" w:line="240" w:lineRule="auto"/>
        <w:ind w:left="792"/>
        <w:jc w:val="both"/>
        <w:rPr>
          <w:rFonts w:cstheme="minorHAnsi"/>
        </w:rPr>
      </w:pPr>
      <w:r w:rsidRPr="003A459B">
        <w:rPr>
          <w:rFonts w:cstheme="minorHAnsi"/>
        </w:rPr>
        <w:t>El responsable de la generación de la Cartografía Base con Fines Catastrales deberá disponer del certificado vigente otorgado por el Instituto Geográfico Militar IGM el cual avala la capacidad para elaborar cartografía y las actividades de la ejecución de la red local, conforme la Ley y Reglamento de Cartografía Nacional.</w:t>
      </w:r>
    </w:p>
    <w:p w14:paraId="657263A7" w14:textId="77777777" w:rsidR="00D742D8" w:rsidRPr="001C078C" w:rsidRDefault="00D742D8" w:rsidP="00D742D8">
      <w:pPr>
        <w:spacing w:after="0" w:line="240" w:lineRule="auto"/>
        <w:ind w:left="2412"/>
        <w:jc w:val="both"/>
        <w:rPr>
          <w:rFonts w:cstheme="minorHAnsi"/>
          <w:b/>
          <w:bCs/>
        </w:rPr>
      </w:pPr>
    </w:p>
    <w:p w14:paraId="7065EB83"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Generación/actualización de información temática</w:t>
      </w:r>
    </w:p>
    <w:p w14:paraId="1108E55F"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Como parte de esta actividad </w:t>
      </w:r>
      <w:r>
        <w:rPr>
          <w:rFonts w:cstheme="minorHAnsi"/>
        </w:rPr>
        <w:t xml:space="preserve">se generará la cartografía descrita en el </w:t>
      </w:r>
      <w:r w:rsidRPr="00093C01">
        <w:rPr>
          <w:rFonts w:cstheme="minorHAnsi"/>
        </w:rPr>
        <w:t>Acuerdo Ministerial 0003-A-</w:t>
      </w:r>
      <w:proofErr w:type="gramStart"/>
      <w:r w:rsidRPr="00093C01">
        <w:rPr>
          <w:rFonts w:cstheme="minorHAnsi"/>
        </w:rPr>
        <w:t>2022  Capítulo</w:t>
      </w:r>
      <w:proofErr w:type="gramEnd"/>
      <w:r w:rsidRPr="00093C01">
        <w:rPr>
          <w:rFonts w:cstheme="minorHAnsi"/>
        </w:rPr>
        <w:t xml:space="preserve"> II – Valoración Masiva con Fines Catastrales.</w:t>
      </w:r>
    </w:p>
    <w:p w14:paraId="1D542CD4" w14:textId="77777777" w:rsidR="00D742D8" w:rsidRPr="00093C01" w:rsidRDefault="00D742D8" w:rsidP="00D742D8">
      <w:pPr>
        <w:pStyle w:val="Prrafodelista"/>
        <w:spacing w:after="0" w:line="240" w:lineRule="auto"/>
        <w:jc w:val="both"/>
        <w:rPr>
          <w:rFonts w:cstheme="minorHAnsi"/>
        </w:rPr>
      </w:pPr>
    </w:p>
    <w:p w14:paraId="41488726" w14:textId="77777777" w:rsidR="00D742D8" w:rsidRDefault="00D742D8" w:rsidP="00D742D8">
      <w:pPr>
        <w:pStyle w:val="Prrafodelista"/>
        <w:spacing w:after="0" w:line="240" w:lineRule="auto"/>
        <w:jc w:val="both"/>
        <w:rPr>
          <w:rFonts w:cstheme="minorHAnsi"/>
        </w:rPr>
      </w:pPr>
      <w:r w:rsidRPr="00093C01">
        <w:rPr>
          <w:rFonts w:cstheme="minorHAnsi"/>
        </w:rPr>
        <w:t xml:space="preserve">Se </w:t>
      </w:r>
      <w:r>
        <w:rPr>
          <w:rFonts w:cstheme="minorHAnsi"/>
        </w:rPr>
        <w:t xml:space="preserve">generará y </w:t>
      </w:r>
      <w:r w:rsidRPr="00093C01">
        <w:rPr>
          <w:rFonts w:cstheme="minorHAnsi"/>
        </w:rPr>
        <w:t>actualizar</w:t>
      </w:r>
      <w:r>
        <w:rPr>
          <w:rFonts w:cstheme="minorHAnsi"/>
        </w:rPr>
        <w:t>á</w:t>
      </w:r>
      <w:r w:rsidRPr="00093C01">
        <w:rPr>
          <w:rFonts w:cstheme="minorHAnsi"/>
        </w:rPr>
        <w:t xml:space="preserve"> la cartografía temática a partir de la información disponible en </w:t>
      </w:r>
      <w:r>
        <w:rPr>
          <w:rFonts w:cstheme="minorHAnsi"/>
        </w:rPr>
        <w:t>IGM, Ministerio de Agricultura y Ganadería</w:t>
      </w:r>
      <w:r w:rsidRPr="00093C01">
        <w:rPr>
          <w:rFonts w:cstheme="minorHAnsi"/>
        </w:rPr>
        <w:t xml:space="preserve"> y producto de imagen satelital</w:t>
      </w:r>
      <w:r>
        <w:rPr>
          <w:rFonts w:cstheme="minorHAnsi"/>
        </w:rPr>
        <w:t>.</w:t>
      </w:r>
    </w:p>
    <w:p w14:paraId="1675973F" w14:textId="77777777" w:rsidR="00D742D8" w:rsidRDefault="00D742D8" w:rsidP="00D742D8">
      <w:pPr>
        <w:pStyle w:val="Prrafodelista"/>
        <w:spacing w:after="0" w:line="240" w:lineRule="auto"/>
        <w:jc w:val="both"/>
        <w:rPr>
          <w:rFonts w:cstheme="minorHAnsi"/>
        </w:rPr>
      </w:pPr>
      <w:r>
        <w:rPr>
          <w:rFonts w:cstheme="minorHAnsi"/>
        </w:rPr>
        <w:t xml:space="preserve"> </w:t>
      </w:r>
    </w:p>
    <w:p w14:paraId="58ADF48C" w14:textId="77777777" w:rsidR="00D742D8" w:rsidRDefault="00D742D8" w:rsidP="00D742D8">
      <w:pPr>
        <w:pStyle w:val="Prrafodelista"/>
        <w:spacing w:after="0" w:line="240" w:lineRule="auto"/>
        <w:jc w:val="both"/>
        <w:rPr>
          <w:rFonts w:cstheme="minorHAnsi"/>
        </w:rPr>
      </w:pPr>
      <w:r>
        <w:rPr>
          <w:rFonts w:cstheme="minorHAnsi"/>
        </w:rPr>
        <w:t xml:space="preserve">Se utilizará como mínimo la información existente referente a </w:t>
      </w:r>
      <w:r w:rsidRPr="00093C01">
        <w:rPr>
          <w:rFonts w:cstheme="minorHAnsi"/>
        </w:rPr>
        <w:t>redes de infraestructura básica, vialidad, equipamiento rural (salud y Educación), pendientes</w:t>
      </w:r>
      <w:r>
        <w:rPr>
          <w:rFonts w:cstheme="minorHAnsi"/>
        </w:rPr>
        <w:t>, indicando la fuente y los metadatos</w:t>
      </w:r>
      <w:r w:rsidRPr="00093C01">
        <w:rPr>
          <w:rFonts w:cstheme="minorHAnsi"/>
        </w:rPr>
        <w:t>.</w:t>
      </w:r>
    </w:p>
    <w:p w14:paraId="248B9672" w14:textId="77777777" w:rsidR="00D742D8" w:rsidRDefault="00D742D8" w:rsidP="00D742D8">
      <w:pPr>
        <w:pStyle w:val="Prrafodelista"/>
        <w:spacing w:after="0" w:line="240" w:lineRule="auto"/>
        <w:jc w:val="both"/>
        <w:rPr>
          <w:rFonts w:cstheme="minorHAnsi"/>
        </w:rPr>
      </w:pPr>
      <w:r>
        <w:rPr>
          <w:rFonts w:cstheme="minorHAnsi"/>
        </w:rPr>
        <w:t xml:space="preserve">Adicionalmente y dependiendo del cantón, se podrá utilizar: </w:t>
      </w:r>
    </w:p>
    <w:p w14:paraId="1A17695C" w14:textId="77777777" w:rsidR="00D742D8" w:rsidRDefault="00D742D8" w:rsidP="00D742D8">
      <w:pPr>
        <w:pStyle w:val="Prrafodelista"/>
        <w:spacing w:after="0" w:line="240" w:lineRule="auto"/>
        <w:jc w:val="both"/>
        <w:rPr>
          <w:rFonts w:cstheme="minorHAnsi"/>
        </w:rPr>
      </w:pPr>
      <w:r>
        <w:rPr>
          <w:rFonts w:cstheme="minorHAnsi"/>
        </w:rPr>
        <w:t>Servicios básicos: agua, luz, alcantarillado</w:t>
      </w:r>
    </w:p>
    <w:p w14:paraId="0F31AF03" w14:textId="77777777" w:rsidR="00D742D8" w:rsidRDefault="00D742D8" w:rsidP="00D742D8">
      <w:pPr>
        <w:pStyle w:val="Prrafodelista"/>
        <w:spacing w:after="0" w:line="240" w:lineRule="auto"/>
        <w:jc w:val="both"/>
        <w:rPr>
          <w:rFonts w:cstheme="minorHAnsi"/>
        </w:rPr>
      </w:pPr>
      <w:r>
        <w:rPr>
          <w:rFonts w:cstheme="minorHAnsi"/>
        </w:rPr>
        <w:t xml:space="preserve">Servicios </w:t>
      </w:r>
      <w:proofErr w:type="spellStart"/>
      <w:r>
        <w:rPr>
          <w:rFonts w:cstheme="minorHAnsi"/>
        </w:rPr>
        <w:t>complmentarios</w:t>
      </w:r>
      <w:proofErr w:type="spellEnd"/>
      <w:r>
        <w:rPr>
          <w:rFonts w:cstheme="minorHAnsi"/>
        </w:rPr>
        <w:t>: Recolección de basura, Transporte urbano, Alumbrado público, Aseo de calles</w:t>
      </w:r>
    </w:p>
    <w:p w14:paraId="0013CF99" w14:textId="77777777" w:rsidR="00D742D8" w:rsidRDefault="00D742D8" w:rsidP="00D742D8">
      <w:pPr>
        <w:pStyle w:val="Prrafodelista"/>
        <w:spacing w:after="0" w:line="240" w:lineRule="auto"/>
        <w:jc w:val="both"/>
        <w:rPr>
          <w:rFonts w:cstheme="minorHAnsi"/>
        </w:rPr>
      </w:pPr>
      <w:r>
        <w:rPr>
          <w:rFonts w:cstheme="minorHAnsi"/>
        </w:rPr>
        <w:t>Accesibilidad: aceras, bordillos, capa de rodadura.</w:t>
      </w:r>
    </w:p>
    <w:p w14:paraId="130FDB54" w14:textId="77777777" w:rsidR="00D742D8" w:rsidRDefault="00D742D8" w:rsidP="00D742D8">
      <w:pPr>
        <w:pStyle w:val="Prrafodelista"/>
        <w:spacing w:after="0" w:line="240" w:lineRule="auto"/>
        <w:jc w:val="both"/>
        <w:rPr>
          <w:rFonts w:cstheme="minorHAnsi"/>
        </w:rPr>
      </w:pPr>
    </w:p>
    <w:p w14:paraId="625DE893" w14:textId="77777777" w:rsidR="00D742D8" w:rsidRDefault="00D742D8" w:rsidP="00D742D8">
      <w:pPr>
        <w:pStyle w:val="Prrafodelista"/>
        <w:spacing w:after="0" w:line="240" w:lineRule="auto"/>
        <w:jc w:val="both"/>
        <w:rPr>
          <w:rFonts w:cstheme="minorHAnsi"/>
        </w:rPr>
      </w:pPr>
      <w:r>
        <w:rPr>
          <w:rFonts w:cstheme="minorHAnsi"/>
        </w:rPr>
        <w:t>En el caso del catastro rural:</w:t>
      </w:r>
    </w:p>
    <w:p w14:paraId="47B04CB3" w14:textId="77777777" w:rsidR="00D742D8" w:rsidRDefault="00D742D8" w:rsidP="00D742D8">
      <w:pPr>
        <w:pStyle w:val="Prrafodelista"/>
        <w:spacing w:after="0" w:line="240" w:lineRule="auto"/>
        <w:jc w:val="both"/>
        <w:rPr>
          <w:rFonts w:cstheme="minorHAnsi"/>
        </w:rPr>
      </w:pPr>
      <w:r>
        <w:rPr>
          <w:rFonts w:cstheme="minorHAnsi"/>
        </w:rPr>
        <w:t>La cobertura y uso del suelo</w:t>
      </w:r>
    </w:p>
    <w:p w14:paraId="517B5BF9" w14:textId="77777777" w:rsidR="00D742D8" w:rsidRDefault="00D742D8" w:rsidP="00D742D8">
      <w:pPr>
        <w:pStyle w:val="Prrafodelista"/>
        <w:spacing w:after="0" w:line="240" w:lineRule="auto"/>
        <w:jc w:val="both"/>
        <w:rPr>
          <w:rFonts w:cstheme="minorHAnsi"/>
        </w:rPr>
      </w:pPr>
      <w:r>
        <w:rPr>
          <w:rFonts w:cstheme="minorHAnsi"/>
        </w:rPr>
        <w:t>La capacidad y uso de la tierra</w:t>
      </w:r>
    </w:p>
    <w:p w14:paraId="04843D59" w14:textId="77777777" w:rsidR="00D742D8" w:rsidRDefault="00D742D8" w:rsidP="00D742D8">
      <w:pPr>
        <w:pStyle w:val="Prrafodelista"/>
        <w:spacing w:after="0" w:line="240" w:lineRule="auto"/>
        <w:jc w:val="both"/>
        <w:rPr>
          <w:rFonts w:cstheme="minorHAnsi"/>
        </w:rPr>
      </w:pPr>
      <w:r>
        <w:rPr>
          <w:rFonts w:cstheme="minorHAnsi"/>
        </w:rPr>
        <w:t>Accesibilidad a centros de acopio.</w:t>
      </w:r>
    </w:p>
    <w:p w14:paraId="6032234C" w14:textId="77777777" w:rsidR="00D742D8" w:rsidRDefault="00D742D8" w:rsidP="00D742D8">
      <w:pPr>
        <w:pStyle w:val="Prrafodelista"/>
        <w:spacing w:after="0" w:line="240" w:lineRule="auto"/>
        <w:jc w:val="both"/>
        <w:rPr>
          <w:rFonts w:cstheme="minorHAnsi"/>
        </w:rPr>
      </w:pPr>
    </w:p>
    <w:p w14:paraId="7E80FBA3" w14:textId="77777777" w:rsidR="00D742D8" w:rsidRPr="00093C01" w:rsidRDefault="00D742D8" w:rsidP="00D742D8">
      <w:pPr>
        <w:pStyle w:val="Prrafodelista"/>
        <w:spacing w:after="0" w:line="240" w:lineRule="auto"/>
        <w:ind w:left="792"/>
        <w:jc w:val="both"/>
        <w:rPr>
          <w:rFonts w:cstheme="minorHAnsi"/>
        </w:rPr>
      </w:pPr>
    </w:p>
    <w:p w14:paraId="3542A509"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Control de Calidad</w:t>
      </w:r>
    </w:p>
    <w:p w14:paraId="58C217D2"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La empresa </w:t>
      </w:r>
      <w:proofErr w:type="gramStart"/>
      <w:r w:rsidRPr="00093C01">
        <w:rPr>
          <w:rFonts w:cstheme="minorHAnsi"/>
        </w:rPr>
        <w:t>consultora  deberá</w:t>
      </w:r>
      <w:proofErr w:type="gramEnd"/>
      <w:r w:rsidRPr="00093C01">
        <w:rPr>
          <w:rFonts w:cstheme="minorHAnsi"/>
        </w:rPr>
        <w:t xml:space="preserve"> implementar control de calidad interno de manera que garantice la calidad de los productos a generar  considerando los elementos de la calidad presentes en la Norma ISO 19157:2013 Calidad de la Información Geográfica, durante cualquiera de sus procesos (formación, actualización y mantenimiento) contemplando los siguientes componentes mínimos: </w:t>
      </w:r>
    </w:p>
    <w:p w14:paraId="2918AD0E"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Completitud</w:t>
      </w:r>
    </w:p>
    <w:p w14:paraId="32B3BCCA"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Consistencia lógica</w:t>
      </w:r>
    </w:p>
    <w:p w14:paraId="345E6EE5"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Exactitud posicional</w:t>
      </w:r>
    </w:p>
    <w:p w14:paraId="25D1150B"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Exactitud temática</w:t>
      </w:r>
    </w:p>
    <w:p w14:paraId="61211645" w14:textId="77777777" w:rsidR="00D742D8" w:rsidRPr="00093C01" w:rsidRDefault="00D742D8" w:rsidP="00D742D8">
      <w:pPr>
        <w:pStyle w:val="Prrafodelista"/>
        <w:spacing w:after="0" w:line="240" w:lineRule="auto"/>
        <w:ind w:left="792"/>
        <w:jc w:val="both"/>
        <w:rPr>
          <w:rFonts w:cstheme="minorHAnsi"/>
        </w:rPr>
      </w:pPr>
    </w:p>
    <w:p w14:paraId="4D6035A6"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lastRenderedPageBreak/>
        <w:t>Instalación del módulo de ingreso de la Ficha predial</w:t>
      </w:r>
    </w:p>
    <w:p w14:paraId="7EF7004F" w14:textId="77777777" w:rsidR="00D742D8" w:rsidRPr="00093C01" w:rsidRDefault="00D742D8" w:rsidP="00D742D8">
      <w:pPr>
        <w:pStyle w:val="Prrafodelista"/>
        <w:spacing w:after="0" w:line="240" w:lineRule="auto"/>
        <w:jc w:val="both"/>
        <w:rPr>
          <w:rFonts w:cstheme="minorHAnsi"/>
        </w:rPr>
      </w:pPr>
      <w:r w:rsidRPr="00093C01">
        <w:rPr>
          <w:rFonts w:cstheme="minorHAnsi"/>
        </w:rPr>
        <w:t>Previo al inicio de las actividades en campo el consultor deberá instalar el módulo o aplicativo para el ingreso de datos de la ficha predial.</w:t>
      </w:r>
    </w:p>
    <w:p w14:paraId="64D3E330" w14:textId="77777777" w:rsidR="00D742D8" w:rsidRPr="00093C01" w:rsidRDefault="00D742D8" w:rsidP="00D742D8">
      <w:pPr>
        <w:pStyle w:val="Prrafodelista"/>
        <w:spacing w:after="0" w:line="240" w:lineRule="auto"/>
        <w:jc w:val="both"/>
        <w:rPr>
          <w:rFonts w:cstheme="minorHAnsi"/>
        </w:rPr>
      </w:pPr>
      <w:r w:rsidRPr="00093C01">
        <w:rPr>
          <w:rFonts w:cstheme="minorHAnsi"/>
        </w:rPr>
        <w:t>En caso de fichas digitales el consultor deberá presentar la ficha instalada en los dispositivos móviles a utilizar y realizar la capacitación correspondiente.</w:t>
      </w:r>
    </w:p>
    <w:p w14:paraId="6448892F" w14:textId="234E2431" w:rsidR="00D742D8" w:rsidRDefault="00D742D8" w:rsidP="00D742D8">
      <w:pPr>
        <w:pStyle w:val="Prrafodelista"/>
        <w:spacing w:after="0" w:line="240" w:lineRule="auto"/>
        <w:ind w:left="792"/>
        <w:jc w:val="both"/>
        <w:rPr>
          <w:rFonts w:cstheme="minorHAnsi"/>
        </w:rPr>
      </w:pPr>
    </w:p>
    <w:p w14:paraId="07CF2A5F" w14:textId="3681B8EB" w:rsidR="00590621" w:rsidRDefault="00590621" w:rsidP="00D742D8">
      <w:pPr>
        <w:pStyle w:val="Prrafodelista"/>
        <w:spacing w:after="0" w:line="240" w:lineRule="auto"/>
        <w:ind w:left="792"/>
        <w:jc w:val="both"/>
        <w:rPr>
          <w:rFonts w:cstheme="minorHAnsi"/>
        </w:rPr>
      </w:pPr>
    </w:p>
    <w:p w14:paraId="299FE025" w14:textId="31B22F45" w:rsidR="00590621" w:rsidRDefault="00590621" w:rsidP="00D742D8">
      <w:pPr>
        <w:pStyle w:val="Prrafodelista"/>
        <w:spacing w:after="0" w:line="240" w:lineRule="auto"/>
        <w:ind w:left="792"/>
        <w:jc w:val="both"/>
        <w:rPr>
          <w:rFonts w:cstheme="minorHAnsi"/>
        </w:rPr>
      </w:pPr>
    </w:p>
    <w:p w14:paraId="1BCC2DA7" w14:textId="41AD6A5E" w:rsidR="00590621" w:rsidRDefault="00590621" w:rsidP="00D742D8">
      <w:pPr>
        <w:pStyle w:val="Prrafodelista"/>
        <w:spacing w:after="0" w:line="240" w:lineRule="auto"/>
        <w:ind w:left="792"/>
        <w:jc w:val="both"/>
        <w:rPr>
          <w:rFonts w:cstheme="minorHAnsi"/>
        </w:rPr>
      </w:pPr>
    </w:p>
    <w:p w14:paraId="34D67AAE" w14:textId="77777777" w:rsidR="00590621" w:rsidRDefault="00590621" w:rsidP="00D742D8">
      <w:pPr>
        <w:pStyle w:val="Prrafodelista"/>
        <w:spacing w:after="0" w:line="240" w:lineRule="auto"/>
        <w:ind w:left="792"/>
        <w:jc w:val="both"/>
        <w:rPr>
          <w:rFonts w:cstheme="minorHAnsi"/>
        </w:rPr>
      </w:pPr>
    </w:p>
    <w:p w14:paraId="4DC3B141" w14:textId="77777777" w:rsidR="00D742D8" w:rsidRDefault="00D742D8" w:rsidP="00D07E87">
      <w:pPr>
        <w:pStyle w:val="Prrafodelista"/>
        <w:numPr>
          <w:ilvl w:val="1"/>
          <w:numId w:val="1"/>
        </w:numPr>
        <w:spacing w:after="0" w:line="240" w:lineRule="auto"/>
        <w:jc w:val="both"/>
        <w:outlineLvl w:val="0"/>
        <w:rPr>
          <w:rFonts w:cstheme="minorHAnsi"/>
          <w:b/>
          <w:bCs/>
        </w:rPr>
      </w:pPr>
      <w:bookmarkStart w:id="62" w:name="_Toc111413575"/>
      <w:r w:rsidRPr="00093C01">
        <w:rPr>
          <w:rFonts w:cstheme="minorHAnsi"/>
          <w:b/>
          <w:bCs/>
        </w:rPr>
        <w:t xml:space="preserve">FASE </w:t>
      </w:r>
      <w:r>
        <w:rPr>
          <w:rFonts w:cstheme="minorHAnsi"/>
          <w:b/>
          <w:bCs/>
        </w:rPr>
        <w:t>3</w:t>
      </w:r>
      <w:bookmarkEnd w:id="62"/>
    </w:p>
    <w:p w14:paraId="6773FB01" w14:textId="77777777" w:rsidR="00D742D8" w:rsidRPr="00093C01" w:rsidRDefault="00D742D8" w:rsidP="00D742D8">
      <w:pPr>
        <w:pStyle w:val="Prrafodelista"/>
        <w:spacing w:after="0" w:line="240" w:lineRule="auto"/>
        <w:ind w:left="360"/>
        <w:jc w:val="both"/>
        <w:rPr>
          <w:rFonts w:cstheme="minorHAnsi"/>
          <w:b/>
          <w:bCs/>
        </w:rPr>
      </w:pPr>
    </w:p>
    <w:p w14:paraId="677140E2" w14:textId="77777777" w:rsidR="00D742D8" w:rsidRPr="00093C01" w:rsidRDefault="00D742D8" w:rsidP="00D742D8">
      <w:pPr>
        <w:spacing w:after="0" w:line="240" w:lineRule="auto"/>
        <w:ind w:left="360"/>
        <w:jc w:val="both"/>
        <w:outlineLvl w:val="1"/>
        <w:rPr>
          <w:rFonts w:cstheme="minorHAnsi"/>
          <w:b/>
          <w:bCs/>
        </w:rPr>
      </w:pPr>
      <w:bookmarkStart w:id="63" w:name="_Toc108992076"/>
      <w:bookmarkStart w:id="64" w:name="_Toc111413576"/>
      <w:r>
        <w:rPr>
          <w:rFonts w:cstheme="minorHAnsi"/>
          <w:b/>
          <w:bCs/>
        </w:rPr>
        <w:t>INVESTIGACIÓN PREDIAL</w:t>
      </w:r>
      <w:bookmarkEnd w:id="63"/>
      <w:bookmarkEnd w:id="64"/>
    </w:p>
    <w:p w14:paraId="7ED3110A" w14:textId="77777777" w:rsidR="00D742D8" w:rsidRDefault="00D742D8" w:rsidP="00D742D8">
      <w:pPr>
        <w:pStyle w:val="Prrafodelista"/>
        <w:spacing w:after="0" w:line="240" w:lineRule="auto"/>
        <w:ind w:left="792"/>
        <w:jc w:val="both"/>
        <w:rPr>
          <w:rFonts w:cstheme="minorHAnsi"/>
        </w:rPr>
      </w:pPr>
    </w:p>
    <w:p w14:paraId="02419EE7" w14:textId="77777777" w:rsidR="00D742D8" w:rsidRPr="00093C01" w:rsidRDefault="00D742D8" w:rsidP="00D742D8">
      <w:pPr>
        <w:pStyle w:val="Prrafodelista"/>
        <w:numPr>
          <w:ilvl w:val="0"/>
          <w:numId w:val="2"/>
        </w:numPr>
        <w:spacing w:after="0" w:line="240" w:lineRule="auto"/>
        <w:jc w:val="both"/>
        <w:rPr>
          <w:rFonts w:cstheme="minorHAnsi"/>
          <w:b/>
          <w:bCs/>
        </w:rPr>
      </w:pPr>
      <w:proofErr w:type="spellStart"/>
      <w:r w:rsidRPr="00093C01">
        <w:rPr>
          <w:rFonts w:cstheme="minorHAnsi"/>
          <w:b/>
          <w:bCs/>
        </w:rPr>
        <w:t>Poligonación</w:t>
      </w:r>
      <w:proofErr w:type="spellEnd"/>
      <w:r w:rsidRPr="00093C01">
        <w:rPr>
          <w:rFonts w:cstheme="minorHAnsi"/>
          <w:b/>
          <w:bCs/>
        </w:rPr>
        <w:t>/Sectorización</w:t>
      </w:r>
    </w:p>
    <w:p w14:paraId="2A79B78C" w14:textId="77777777" w:rsidR="00D742D8" w:rsidRPr="00093C01" w:rsidRDefault="00D742D8" w:rsidP="00D742D8">
      <w:pPr>
        <w:pStyle w:val="Prrafodelista"/>
        <w:spacing w:after="0" w:line="240" w:lineRule="auto"/>
        <w:jc w:val="both"/>
        <w:rPr>
          <w:rFonts w:cstheme="minorHAnsi"/>
        </w:rPr>
      </w:pPr>
      <w:r w:rsidRPr="00093C01">
        <w:rPr>
          <w:rFonts w:cstheme="minorHAnsi"/>
        </w:rPr>
        <w:t>Previo al inicio de las actividades de campo la empresa consultora deberá generar las unidades territoriales de trabajo: SECTORES para el catastro urbano y POLÍGONOS para el catastro rural.</w:t>
      </w:r>
    </w:p>
    <w:p w14:paraId="1A832F1C" w14:textId="77777777" w:rsidR="00D742D8" w:rsidRPr="00093C01" w:rsidRDefault="00D742D8" w:rsidP="00D742D8">
      <w:pPr>
        <w:pStyle w:val="Prrafodelista"/>
        <w:spacing w:after="0" w:line="240" w:lineRule="auto"/>
        <w:jc w:val="both"/>
        <w:rPr>
          <w:rFonts w:cstheme="minorHAnsi"/>
        </w:rPr>
      </w:pPr>
    </w:p>
    <w:p w14:paraId="35B306F6" w14:textId="77777777" w:rsidR="00D742D8" w:rsidRPr="00093C01" w:rsidRDefault="00D742D8" w:rsidP="00D742D8">
      <w:pPr>
        <w:pStyle w:val="Prrafodelista"/>
        <w:spacing w:after="0" w:line="240" w:lineRule="auto"/>
        <w:jc w:val="both"/>
        <w:rPr>
          <w:rFonts w:cstheme="minorHAnsi"/>
        </w:rPr>
      </w:pPr>
      <w:r w:rsidRPr="00093C01">
        <w:rPr>
          <w:rFonts w:cstheme="minorHAnsi"/>
        </w:rPr>
        <w:t>Tomará como base los polígonos de intervención territorial PIT definidos en el P</w:t>
      </w:r>
      <w:r>
        <w:rPr>
          <w:rFonts w:cstheme="minorHAnsi"/>
        </w:rPr>
        <w:t>lan de Uso y Gestión del Suelo</w:t>
      </w:r>
      <w:r w:rsidRPr="00093C01">
        <w:rPr>
          <w:rFonts w:cstheme="minorHAnsi"/>
        </w:rPr>
        <w:t>, de manera que no se dividan los PIT, es decir, que cada PIT esté contenido dentro de un Sector o Polígono.</w:t>
      </w:r>
    </w:p>
    <w:p w14:paraId="301ED147" w14:textId="77777777" w:rsidR="00D742D8" w:rsidRPr="00093C01" w:rsidRDefault="00D742D8" w:rsidP="00D742D8">
      <w:pPr>
        <w:pStyle w:val="Prrafodelista"/>
        <w:spacing w:after="0" w:line="240" w:lineRule="auto"/>
        <w:jc w:val="both"/>
        <w:rPr>
          <w:rFonts w:cstheme="minorHAnsi"/>
        </w:rPr>
      </w:pPr>
    </w:p>
    <w:p w14:paraId="294F5654"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La propuesta de </w:t>
      </w:r>
      <w:proofErr w:type="spellStart"/>
      <w:r w:rsidRPr="00093C01">
        <w:rPr>
          <w:rFonts w:cstheme="minorHAnsi"/>
        </w:rPr>
        <w:t>poligonación</w:t>
      </w:r>
      <w:proofErr w:type="spellEnd"/>
      <w:r w:rsidRPr="00093C01">
        <w:rPr>
          <w:rFonts w:cstheme="minorHAnsi"/>
        </w:rPr>
        <w:t xml:space="preserve"> deberá ser aprobada por el GADM pudiendo la empresa consultora presentarla por partes, la primera a los 15 días de iniciado el contrato. Sin la propuesta aprobada no se iniciarán los trabajos de campo.  </w:t>
      </w:r>
    </w:p>
    <w:p w14:paraId="63AF9D92" w14:textId="77777777" w:rsidR="00D742D8" w:rsidRPr="00093C01" w:rsidRDefault="00D742D8" w:rsidP="00D742D8">
      <w:pPr>
        <w:pStyle w:val="Prrafodelista"/>
        <w:spacing w:after="0" w:line="240" w:lineRule="auto"/>
        <w:ind w:left="792"/>
        <w:jc w:val="both"/>
        <w:rPr>
          <w:rFonts w:cstheme="minorHAnsi"/>
        </w:rPr>
      </w:pPr>
    </w:p>
    <w:p w14:paraId="633CC7B3"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Campaña de difusión</w:t>
      </w:r>
    </w:p>
    <w:p w14:paraId="2DC5F9D1" w14:textId="77777777" w:rsidR="00D742D8" w:rsidRDefault="00D742D8" w:rsidP="00D742D8">
      <w:pPr>
        <w:pStyle w:val="Prrafodelista"/>
        <w:spacing w:after="0" w:line="240" w:lineRule="auto"/>
        <w:jc w:val="both"/>
        <w:rPr>
          <w:rFonts w:cstheme="minorHAnsi"/>
        </w:rPr>
      </w:pPr>
      <w:r w:rsidRPr="00093C01">
        <w:rPr>
          <w:rFonts w:cstheme="minorHAnsi"/>
        </w:rPr>
        <w:t>La promoción y difusión, estará a cargo de Consultora en coordinación y acompañamiento del GAD Municipal (departamentos de Avalúos y Catastros, y Comunicación Social)</w:t>
      </w:r>
      <w:r>
        <w:rPr>
          <w:rFonts w:cstheme="minorHAnsi"/>
        </w:rPr>
        <w:t>.</w:t>
      </w:r>
    </w:p>
    <w:p w14:paraId="1F0D8DF6" w14:textId="77777777" w:rsidR="00D742D8" w:rsidRDefault="00D742D8" w:rsidP="00D742D8">
      <w:pPr>
        <w:pStyle w:val="Prrafodelista"/>
        <w:spacing w:after="0" w:line="240" w:lineRule="auto"/>
        <w:jc w:val="both"/>
        <w:rPr>
          <w:rFonts w:cstheme="minorHAnsi"/>
        </w:rPr>
      </w:pPr>
    </w:p>
    <w:p w14:paraId="660BD155"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Como parte de la socialización del proceso de levantamiento predial, la empresa consultora debe presentar como en su oferta el material distintivo de la empresa, esto constituye las identificaciones que deberá portar el personal y los uniformes. </w:t>
      </w:r>
    </w:p>
    <w:p w14:paraId="6E6AA835" w14:textId="77777777" w:rsidR="00D742D8" w:rsidRDefault="00D742D8" w:rsidP="00D742D8">
      <w:pPr>
        <w:pStyle w:val="Prrafodelista"/>
        <w:spacing w:after="0" w:line="240" w:lineRule="auto"/>
        <w:jc w:val="both"/>
        <w:rPr>
          <w:rFonts w:cstheme="minorHAnsi"/>
        </w:rPr>
      </w:pPr>
    </w:p>
    <w:p w14:paraId="0CC3DC8A" w14:textId="77777777" w:rsidR="00D742D8" w:rsidRDefault="00D742D8" w:rsidP="00D742D8">
      <w:pPr>
        <w:pStyle w:val="Prrafodelista"/>
        <w:spacing w:after="0" w:line="240" w:lineRule="auto"/>
        <w:jc w:val="both"/>
        <w:rPr>
          <w:rFonts w:cstheme="minorHAnsi"/>
        </w:rPr>
      </w:pPr>
      <w:r w:rsidRPr="00093C01">
        <w:rPr>
          <w:rFonts w:cstheme="minorHAnsi"/>
        </w:rPr>
        <w:t xml:space="preserve">Previo al inicio de las actividades de campo y una vez aprobada la </w:t>
      </w:r>
      <w:proofErr w:type="spellStart"/>
      <w:r w:rsidRPr="00093C01">
        <w:rPr>
          <w:rFonts w:cstheme="minorHAnsi"/>
        </w:rPr>
        <w:t>poligonación</w:t>
      </w:r>
      <w:proofErr w:type="spellEnd"/>
      <w:r w:rsidRPr="00093C01">
        <w:rPr>
          <w:rFonts w:cstheme="minorHAnsi"/>
        </w:rPr>
        <w:t>, la empresa consultora deberá realizar la campaña de difusión y socialización de los trabajos en los polígonos establecidos, conforme al cronograma de ejecución aprobado</w:t>
      </w:r>
      <w:r>
        <w:rPr>
          <w:rFonts w:cstheme="minorHAnsi"/>
        </w:rPr>
        <w:t>, se llevará a cabo lo siguiente:</w:t>
      </w:r>
    </w:p>
    <w:p w14:paraId="50F0412B" w14:textId="77777777" w:rsidR="00D742D8" w:rsidRPr="002B6BB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Se realizará el </w:t>
      </w:r>
      <w:proofErr w:type="spellStart"/>
      <w:r w:rsidRPr="002B6BBE">
        <w:rPr>
          <w:rFonts w:cstheme="minorHAnsi"/>
          <w:color w:val="000000"/>
        </w:rPr>
        <w:t>pautaje</w:t>
      </w:r>
      <w:proofErr w:type="spellEnd"/>
      <w:r w:rsidRPr="002B6BBE">
        <w:rPr>
          <w:rFonts w:cstheme="minorHAnsi"/>
          <w:color w:val="000000"/>
        </w:rPr>
        <w:t xml:space="preserve"> para la difusión de cuñas radiales a través de las emisoras locales de mayor audiencia, con las que el GAD trabaja, o en su defecto, con los medios de comunicación propios públicos municipales. </w:t>
      </w:r>
    </w:p>
    <w:p w14:paraId="2C0100D0" w14:textId="77777777" w:rsidR="00D742D8" w:rsidRPr="002B6BB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Se realizará el perifoneo constante previo al ingreso de las brigadas de levantamiento en cada uno de los sectores de trabajo. </w:t>
      </w:r>
    </w:p>
    <w:p w14:paraId="3D88FE82" w14:textId="77777777" w:rsidR="00D742D8" w:rsidRPr="002B6BB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proofErr w:type="spellStart"/>
      <w:r w:rsidRPr="002B6BBE">
        <w:rPr>
          <w:rFonts w:cstheme="minorHAnsi"/>
          <w:color w:val="000000"/>
        </w:rPr>
        <w:t>Pautaje</w:t>
      </w:r>
      <w:proofErr w:type="spellEnd"/>
      <w:r w:rsidRPr="002B6BBE">
        <w:rPr>
          <w:rFonts w:cstheme="minorHAnsi"/>
          <w:color w:val="000000"/>
        </w:rPr>
        <w:t xml:space="preserve"> mediante televisión local, empleando spots. </w:t>
      </w:r>
    </w:p>
    <w:p w14:paraId="4B989DFD" w14:textId="77777777" w:rsidR="00D742D8" w:rsidRPr="002B6BB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Se publicará en prensa escrita cualquier información y sectores de intervención en función de la acogida propia de este medio de comunicación. </w:t>
      </w:r>
    </w:p>
    <w:p w14:paraId="38F1C7CE"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Se mantendrán reuniones periódicas y continuas con las organizaciones sociales existentes, así como reuniones directas in situ entre el personal técnico (especialista y/o supervisores de campo) y los ciudadanos beneficiarios directos, con ello de </w:t>
      </w:r>
      <w:r w:rsidRPr="002B6BBE">
        <w:rPr>
          <w:rFonts w:cstheme="minorHAnsi"/>
          <w:color w:val="000000"/>
        </w:rPr>
        <w:lastRenderedPageBreak/>
        <w:t xml:space="preserve">manera más certera se ganará paulatinamente la confianza y el apoyo de las comunidad para con el levantamiento predial, siempre es importante aclarar las dudas directamente de la población respecto al proyecto, y en contraparte es de suma importancia incorporar el concepto multifinalitario del catastro y los beneficios sociales que su implementación conlleva. </w:t>
      </w:r>
    </w:p>
    <w:p w14:paraId="2E8AFBF5"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En cada una de las parroquias se realizará un taller general en el cual se contará con la participación de las autoridades del </w:t>
      </w:r>
      <w:proofErr w:type="gramStart"/>
      <w:r w:rsidRPr="002B6BBE">
        <w:rPr>
          <w:rFonts w:cstheme="minorHAnsi"/>
          <w:color w:val="000000"/>
        </w:rPr>
        <w:t xml:space="preserve">GAD </w:t>
      </w:r>
      <w:r>
        <w:rPr>
          <w:rFonts w:cstheme="minorHAnsi"/>
          <w:color w:val="000000"/>
        </w:rPr>
        <w:t xml:space="preserve"> </w:t>
      </w:r>
      <w:r w:rsidRPr="002B6BBE">
        <w:rPr>
          <w:rFonts w:cstheme="minorHAnsi"/>
          <w:color w:val="000000"/>
        </w:rPr>
        <w:t>con</w:t>
      </w:r>
      <w:proofErr w:type="gramEnd"/>
      <w:r w:rsidRPr="002B6BBE">
        <w:rPr>
          <w:rFonts w:cstheme="minorHAnsi"/>
          <w:color w:val="000000"/>
        </w:rPr>
        <w:t xml:space="preserve"> el objeto de informar el alcance, procedimientos, beneficios y finalidades del levantamiento predial. </w:t>
      </w:r>
    </w:p>
    <w:p w14:paraId="24F0C2D8"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A los brigadistas se les capacitará en el mensaje concreto de intervención sobre todo respecto a los beneficios que conlleva el catastro. Este tema es muy importante ya que son los brigadistas los que tienen contacto de primera mano con los ciudadanos y son ellos quienes reciben de primera mano la colaboración, dudas y/o rechazo ante el proyecto. </w:t>
      </w:r>
    </w:p>
    <w:p w14:paraId="436F8DF8"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2B6BBE">
        <w:rPr>
          <w:rFonts w:cstheme="minorHAnsi"/>
          <w:color w:val="000000"/>
        </w:rPr>
        <w:t xml:space="preserve">La socialización deberá seguir el siguiente proceso de intervención: </w:t>
      </w:r>
    </w:p>
    <w:p w14:paraId="29A63119" w14:textId="77777777" w:rsidR="00D742D8" w:rsidRPr="007A2B26" w:rsidRDefault="00D742D8" w:rsidP="00D742D8">
      <w:pPr>
        <w:pStyle w:val="Prrafodelista"/>
        <w:numPr>
          <w:ilvl w:val="1"/>
          <w:numId w:val="4"/>
        </w:numPr>
        <w:spacing w:after="0" w:line="240" w:lineRule="auto"/>
        <w:jc w:val="both"/>
      </w:pPr>
      <w:r w:rsidRPr="007A2B26">
        <w:t xml:space="preserve">Coordinación con el gobierno municipal y/o gobiernos parroquiales a fin de obtener la información necesaria para la difusión del proyecto y su acompañamiento para la socialización. </w:t>
      </w:r>
    </w:p>
    <w:p w14:paraId="67B642ED" w14:textId="77777777" w:rsidR="00D742D8" w:rsidRPr="007A2B26" w:rsidRDefault="00D742D8" w:rsidP="00D742D8">
      <w:pPr>
        <w:pStyle w:val="Prrafodelista"/>
        <w:numPr>
          <w:ilvl w:val="1"/>
          <w:numId w:val="4"/>
        </w:numPr>
        <w:spacing w:after="0" w:line="240" w:lineRule="auto"/>
        <w:jc w:val="both"/>
      </w:pPr>
      <w:r w:rsidRPr="007A2B26">
        <w:t xml:space="preserve">Preparación de materiales, equipos y herramientas para el registro de la socialización y participación en el desarrollo del proyecto. </w:t>
      </w:r>
    </w:p>
    <w:p w14:paraId="56327CCD" w14:textId="77777777" w:rsidR="00D742D8" w:rsidRPr="007A2B26" w:rsidRDefault="00D742D8" w:rsidP="00D742D8">
      <w:pPr>
        <w:pStyle w:val="Prrafodelista"/>
        <w:numPr>
          <w:ilvl w:val="1"/>
          <w:numId w:val="4"/>
        </w:numPr>
        <w:spacing w:after="0" w:line="240" w:lineRule="auto"/>
        <w:jc w:val="both"/>
      </w:pPr>
      <w:r w:rsidRPr="007A2B26">
        <w:t xml:space="preserve">Planificación y priorización de sitios y cronograma de visitas validado por el contratante. </w:t>
      </w:r>
    </w:p>
    <w:p w14:paraId="69EAA43B" w14:textId="77777777" w:rsidR="00D742D8" w:rsidRPr="007A2B26" w:rsidRDefault="00D742D8" w:rsidP="00D742D8">
      <w:pPr>
        <w:pStyle w:val="Prrafodelista"/>
        <w:numPr>
          <w:ilvl w:val="1"/>
          <w:numId w:val="4"/>
        </w:numPr>
        <w:spacing w:after="0" w:line="240" w:lineRule="auto"/>
        <w:jc w:val="both"/>
      </w:pPr>
      <w:r w:rsidRPr="007A2B26">
        <w:t xml:space="preserve">Recorrido de campo e identificación de las comunidades, actores políticos y otros grupos de interés junto con la contratante. </w:t>
      </w:r>
    </w:p>
    <w:p w14:paraId="69AB4A84" w14:textId="77777777" w:rsidR="00D742D8" w:rsidRPr="007A2B26" w:rsidRDefault="00D742D8" w:rsidP="00D742D8">
      <w:pPr>
        <w:pStyle w:val="Prrafodelista"/>
        <w:numPr>
          <w:ilvl w:val="1"/>
          <w:numId w:val="4"/>
        </w:numPr>
        <w:spacing w:after="0" w:line="240" w:lineRule="auto"/>
        <w:jc w:val="both"/>
      </w:pPr>
      <w:r w:rsidRPr="007A2B26">
        <w:t xml:space="preserve">Elaboración y publicación de material y estrategias promocionales: perifoneo, spots, volantes, afiches, debidamente aprobados por el contratante. </w:t>
      </w:r>
    </w:p>
    <w:p w14:paraId="6B56970C" w14:textId="77777777" w:rsidR="00D742D8" w:rsidRPr="007A2B26" w:rsidRDefault="00D742D8" w:rsidP="00D742D8">
      <w:pPr>
        <w:pStyle w:val="Prrafodelista"/>
        <w:numPr>
          <w:ilvl w:val="1"/>
          <w:numId w:val="4"/>
        </w:numPr>
        <w:spacing w:after="0" w:line="240" w:lineRule="auto"/>
        <w:jc w:val="both"/>
      </w:pPr>
      <w:r w:rsidRPr="007A2B26">
        <w:t xml:space="preserve">Convocatoria a las reuniones. </w:t>
      </w:r>
    </w:p>
    <w:p w14:paraId="73ED932E" w14:textId="77777777" w:rsidR="00D742D8" w:rsidRPr="007A2B26" w:rsidRDefault="00D742D8" w:rsidP="00D742D8">
      <w:pPr>
        <w:pStyle w:val="Prrafodelista"/>
        <w:numPr>
          <w:ilvl w:val="1"/>
          <w:numId w:val="4"/>
        </w:numPr>
        <w:spacing w:after="0" w:line="240" w:lineRule="auto"/>
        <w:jc w:val="both"/>
      </w:pPr>
      <w:r w:rsidRPr="007A2B26">
        <w:t xml:space="preserve">Organización de las reuniones según la planificación ajustada, considerando en primera instancia siempre el uso de instalaciones de los gobiernos parroquiales o lugares públicos como escuelas o casas comunales para fortalecer la imagen del proceso que se lleva adelante. </w:t>
      </w:r>
    </w:p>
    <w:p w14:paraId="7C34343C" w14:textId="77777777" w:rsidR="00D742D8" w:rsidRPr="007A2B26" w:rsidRDefault="00D742D8" w:rsidP="00D742D8">
      <w:pPr>
        <w:pStyle w:val="Prrafodelista"/>
        <w:numPr>
          <w:ilvl w:val="1"/>
          <w:numId w:val="4"/>
        </w:numPr>
        <w:spacing w:after="0" w:line="240" w:lineRule="auto"/>
        <w:jc w:val="both"/>
      </w:pPr>
      <w:r w:rsidRPr="007A2B26">
        <w:t xml:space="preserve">Registro de la socialización, difusión y participación de los actores. </w:t>
      </w:r>
    </w:p>
    <w:p w14:paraId="79C4CA9E" w14:textId="77777777" w:rsidR="00D742D8" w:rsidRPr="007A2B26" w:rsidRDefault="00D742D8" w:rsidP="00D742D8">
      <w:pPr>
        <w:pStyle w:val="Prrafodelista"/>
        <w:numPr>
          <w:ilvl w:val="1"/>
          <w:numId w:val="4"/>
        </w:numPr>
        <w:spacing w:after="0" w:line="240" w:lineRule="auto"/>
        <w:jc w:val="both"/>
      </w:pPr>
      <w:r w:rsidRPr="007A2B26">
        <w:t>Documentación, sistematización, análisis y preparación de informes de la información recabada en el proceso de socialización.</w:t>
      </w:r>
    </w:p>
    <w:p w14:paraId="0D9E141A" w14:textId="77777777" w:rsidR="00D742D8" w:rsidRDefault="00D742D8" w:rsidP="00D742D8">
      <w:pPr>
        <w:pStyle w:val="Prrafodelista"/>
        <w:spacing w:after="0" w:line="240" w:lineRule="auto"/>
        <w:ind w:left="792"/>
        <w:jc w:val="both"/>
        <w:rPr>
          <w:rFonts w:cstheme="minorHAnsi"/>
        </w:rPr>
      </w:pPr>
    </w:p>
    <w:p w14:paraId="0475D0F0" w14:textId="77777777" w:rsidR="00D742D8" w:rsidRPr="00953142" w:rsidRDefault="00D742D8" w:rsidP="00D742D8">
      <w:pPr>
        <w:pStyle w:val="Prrafodelista"/>
        <w:numPr>
          <w:ilvl w:val="0"/>
          <w:numId w:val="2"/>
        </w:numPr>
        <w:spacing w:after="0" w:line="240" w:lineRule="auto"/>
        <w:jc w:val="both"/>
        <w:rPr>
          <w:rFonts w:cstheme="minorHAnsi"/>
          <w:b/>
          <w:bCs/>
        </w:rPr>
      </w:pPr>
      <w:r w:rsidRPr="00953142">
        <w:rPr>
          <w:rFonts w:cstheme="minorHAnsi"/>
          <w:b/>
          <w:bCs/>
        </w:rPr>
        <w:t xml:space="preserve">Levantamiento Predial </w:t>
      </w:r>
      <w:r>
        <w:rPr>
          <w:rFonts w:cstheme="minorHAnsi"/>
          <w:b/>
          <w:bCs/>
        </w:rPr>
        <w:t>– pre campo</w:t>
      </w:r>
    </w:p>
    <w:p w14:paraId="36DD3019" w14:textId="77777777" w:rsidR="00D742D8" w:rsidRPr="00B354EE" w:rsidRDefault="00D742D8" w:rsidP="00D742D8">
      <w:pPr>
        <w:pStyle w:val="Prrafodelista"/>
        <w:spacing w:after="0" w:line="240" w:lineRule="auto"/>
        <w:jc w:val="both"/>
        <w:rPr>
          <w:rFonts w:cstheme="minorHAnsi"/>
        </w:rPr>
      </w:pPr>
      <w:r w:rsidRPr="00B354EE">
        <w:rPr>
          <w:rFonts w:cstheme="minorHAnsi"/>
        </w:rPr>
        <w:t xml:space="preserve">Previo al ingreso a campo paralelamente al proceso de socialización y manteniendo la priorización de las áreas de intervención, se deberán efectuar las siguientes actividades previas: </w:t>
      </w:r>
    </w:p>
    <w:p w14:paraId="5E8B0FAA"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Prever el ingreso a campo en función de los sectores priorizados en la socialización.</w:t>
      </w:r>
    </w:p>
    <w:p w14:paraId="17E4CBC5"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Impresión de la ficha predial o instalación en el dispositivo de captura electrónico (Tablet</w:t>
      </w:r>
    </w:p>
    <w:p w14:paraId="3F6A0455"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Convocatoria masiva para el proceso de capacitación</w:t>
      </w:r>
      <w:r>
        <w:rPr>
          <w:rFonts w:cstheme="minorHAnsi"/>
          <w:color w:val="000000"/>
        </w:rPr>
        <w:t xml:space="preserve"> </w:t>
      </w:r>
      <w:r w:rsidRPr="00B354EE">
        <w:rPr>
          <w:rFonts w:cstheme="minorHAnsi"/>
          <w:color w:val="000000"/>
        </w:rPr>
        <w:t xml:space="preserve">para el personal operativo </w:t>
      </w:r>
      <w:proofErr w:type="gramStart"/>
      <w:r w:rsidRPr="00B354EE">
        <w:rPr>
          <w:rFonts w:cstheme="minorHAnsi"/>
          <w:color w:val="000000"/>
        </w:rPr>
        <w:t>y  de</w:t>
      </w:r>
      <w:proofErr w:type="gramEnd"/>
      <w:r w:rsidRPr="00B354EE">
        <w:rPr>
          <w:rFonts w:cstheme="minorHAnsi"/>
          <w:color w:val="000000"/>
        </w:rPr>
        <w:t xml:space="preserve"> apoyo.</w:t>
      </w:r>
    </w:p>
    <w:p w14:paraId="6134FA75"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Capacitación, evaluación y selección de los brigadistas</w:t>
      </w:r>
    </w:p>
    <w:p w14:paraId="48794294"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 xml:space="preserve">Preparación de materiales de intervención: </w:t>
      </w:r>
      <w:proofErr w:type="spellStart"/>
      <w:r w:rsidRPr="00B354EE">
        <w:rPr>
          <w:rFonts w:cstheme="minorHAnsi"/>
          <w:color w:val="000000"/>
        </w:rPr>
        <w:t>tablets</w:t>
      </w:r>
      <w:proofErr w:type="spellEnd"/>
      <w:r w:rsidRPr="00B354EE">
        <w:rPr>
          <w:rFonts w:cstheme="minorHAnsi"/>
          <w:color w:val="000000"/>
        </w:rPr>
        <w:t xml:space="preserve">, distanciómetro, cinta métrica o GPS Diferencial de precisión menor a 0.3 metros, planos manzaneros (digital o físico) con la información cartográfica de referencia (ortofotos y cartografía base con fines catastrales) </w:t>
      </w:r>
    </w:p>
    <w:p w14:paraId="6EFC0D11" w14:textId="77777777" w:rsidR="00D742D8" w:rsidRPr="00B354EE"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B354EE">
        <w:rPr>
          <w:rFonts w:cstheme="minorHAnsi"/>
          <w:color w:val="000000"/>
        </w:rPr>
        <w:t xml:space="preserve">Elaboración de certificados de intervención que serán entregados a cada uno de los propietarios o posesionarios como constancia de su participación en el levantamiento predial. En el caso de que no hayan colaborado los propietarios, </w:t>
      </w:r>
      <w:r w:rsidRPr="00B354EE">
        <w:rPr>
          <w:rFonts w:cstheme="minorHAnsi"/>
          <w:color w:val="000000"/>
        </w:rPr>
        <w:lastRenderedPageBreak/>
        <w:t>posesionarios u ocupantes del predio se dejará una constancia de que en el barrido se visitó el predio y se dieron las instrucciones para que se puedan actualizar sus datos, indicando el plazo máximo para el efecto</w:t>
      </w:r>
    </w:p>
    <w:p w14:paraId="289B87EC" w14:textId="77777777" w:rsidR="00D742D8" w:rsidRDefault="00D742D8" w:rsidP="00D742D8">
      <w:pPr>
        <w:pStyle w:val="Prrafodelista"/>
        <w:spacing w:after="0" w:line="240" w:lineRule="auto"/>
        <w:ind w:left="792"/>
        <w:jc w:val="both"/>
      </w:pPr>
    </w:p>
    <w:p w14:paraId="71BA2A85" w14:textId="77777777" w:rsidR="00D742D8" w:rsidRDefault="00D742D8" w:rsidP="00D742D8">
      <w:pPr>
        <w:pStyle w:val="Prrafodelista"/>
        <w:numPr>
          <w:ilvl w:val="0"/>
          <w:numId w:val="2"/>
        </w:numPr>
        <w:spacing w:after="0" w:line="240" w:lineRule="auto"/>
        <w:jc w:val="both"/>
        <w:rPr>
          <w:rFonts w:cstheme="minorHAnsi"/>
          <w:b/>
          <w:bCs/>
        </w:rPr>
      </w:pPr>
      <w:r w:rsidRPr="00953142">
        <w:rPr>
          <w:rFonts w:cstheme="minorHAnsi"/>
          <w:b/>
          <w:bCs/>
        </w:rPr>
        <w:t xml:space="preserve">Levantamiento Predial </w:t>
      </w:r>
      <w:r>
        <w:rPr>
          <w:rFonts w:cstheme="minorHAnsi"/>
          <w:b/>
          <w:bCs/>
        </w:rPr>
        <w:t>– campo</w:t>
      </w:r>
    </w:p>
    <w:p w14:paraId="0DFE1C97" w14:textId="77777777" w:rsidR="00D742D8" w:rsidRPr="00A42111" w:rsidRDefault="00D742D8" w:rsidP="00D742D8">
      <w:pPr>
        <w:pStyle w:val="Prrafodelista"/>
        <w:spacing w:after="0" w:line="240" w:lineRule="auto"/>
        <w:jc w:val="both"/>
        <w:rPr>
          <w:rFonts w:cstheme="minorHAnsi"/>
        </w:rPr>
      </w:pPr>
      <w:r>
        <w:rPr>
          <w:rFonts w:cstheme="minorHAnsi"/>
        </w:rPr>
        <w:t>Para el levantamiento se</w:t>
      </w:r>
      <w:r w:rsidRPr="00A42111">
        <w:rPr>
          <w:rFonts w:cstheme="minorHAnsi"/>
        </w:rPr>
        <w:t xml:space="preserve"> utilizar</w:t>
      </w:r>
      <w:r>
        <w:rPr>
          <w:rFonts w:cstheme="minorHAnsi"/>
        </w:rPr>
        <w:t>á una ficha</w:t>
      </w:r>
      <w:r w:rsidRPr="00A42111">
        <w:rPr>
          <w:rFonts w:cstheme="minorHAnsi"/>
        </w:rPr>
        <w:t xml:space="preserve"> </w:t>
      </w:r>
      <w:r w:rsidRPr="0085232B">
        <w:rPr>
          <w:rFonts w:cstheme="minorHAnsi"/>
          <w:highlight w:val="yellow"/>
        </w:rPr>
        <w:t>digital</w:t>
      </w:r>
      <w:r>
        <w:rPr>
          <w:rFonts w:cstheme="minorHAnsi"/>
        </w:rPr>
        <w:t xml:space="preserve"> o </w:t>
      </w:r>
      <w:r>
        <w:rPr>
          <w:rFonts w:cstheme="minorHAnsi"/>
          <w:highlight w:val="yellow"/>
        </w:rPr>
        <w:t>análoga</w:t>
      </w:r>
      <w:r>
        <w:rPr>
          <w:rFonts w:cstheme="minorHAnsi"/>
        </w:rPr>
        <w:tab/>
      </w:r>
      <w:r w:rsidRPr="00A42111">
        <w:rPr>
          <w:rFonts w:cstheme="minorHAnsi"/>
        </w:rPr>
        <w:t xml:space="preserve"> </w:t>
      </w:r>
      <w:r>
        <w:rPr>
          <w:rFonts w:cstheme="minorHAnsi"/>
        </w:rPr>
        <w:t>su diseño y formato deberá ser aprobada</w:t>
      </w:r>
      <w:r w:rsidRPr="00A42111">
        <w:rPr>
          <w:rFonts w:cstheme="minorHAnsi"/>
        </w:rPr>
        <w:t xml:space="preserve"> por el GADM c</w:t>
      </w:r>
      <w:r>
        <w:rPr>
          <w:rFonts w:cstheme="minorHAnsi"/>
        </w:rPr>
        <w:t xml:space="preserve">on un plazo no mayor a 15 días </w:t>
      </w:r>
      <w:r w:rsidRPr="00A42111">
        <w:rPr>
          <w:rFonts w:cstheme="minorHAnsi"/>
        </w:rPr>
        <w:t>de iniciado el contrato y previo al inicio de las actividades de campo.</w:t>
      </w:r>
    </w:p>
    <w:p w14:paraId="689B9276" w14:textId="77777777" w:rsidR="00D742D8" w:rsidRDefault="00D742D8" w:rsidP="00D742D8">
      <w:pPr>
        <w:pStyle w:val="Prrafodelista"/>
        <w:spacing w:after="0" w:line="240" w:lineRule="auto"/>
        <w:jc w:val="both"/>
        <w:rPr>
          <w:rFonts w:cstheme="minorHAnsi"/>
        </w:rPr>
      </w:pPr>
      <w:r>
        <w:rPr>
          <w:rFonts w:cstheme="minorHAnsi"/>
        </w:rPr>
        <w:t>Adicionalmente, s</w:t>
      </w:r>
      <w:r w:rsidRPr="00A42111">
        <w:rPr>
          <w:rFonts w:cstheme="minorHAnsi"/>
        </w:rPr>
        <w:t xml:space="preserve">e deberá establecer los controles de calidad que permitan verificar y validar la data levantada. </w:t>
      </w:r>
    </w:p>
    <w:p w14:paraId="334EAF41" w14:textId="77777777" w:rsidR="00D742D8" w:rsidRPr="00A42111" w:rsidRDefault="00D742D8" w:rsidP="00D742D8">
      <w:pPr>
        <w:pStyle w:val="Prrafodelista"/>
        <w:spacing w:after="0" w:line="240" w:lineRule="auto"/>
        <w:jc w:val="both"/>
        <w:rPr>
          <w:rFonts w:cstheme="minorHAnsi"/>
        </w:rPr>
      </w:pPr>
    </w:p>
    <w:p w14:paraId="6CA62A26" w14:textId="77777777" w:rsidR="00D742D8" w:rsidRPr="00093C01" w:rsidRDefault="00D742D8" w:rsidP="00D742D8">
      <w:pPr>
        <w:pStyle w:val="Prrafodelista"/>
        <w:spacing w:after="0" w:line="240" w:lineRule="auto"/>
        <w:jc w:val="both"/>
        <w:rPr>
          <w:rFonts w:cstheme="minorHAnsi"/>
        </w:rPr>
      </w:pPr>
      <w:r w:rsidRPr="00093C01">
        <w:rPr>
          <w:rFonts w:cstheme="minorHAnsi"/>
        </w:rPr>
        <w:t>La empresa consultora  deberá realizar el levantamiento predial en campo visitando cada uno de los predios del GADM XX y en función de la información base disponible irá definiendo los linderos de los predios, y levantará la información correspondiente a cada predio mediante la realización de la encuesta a los propietarios o posesionarios del predio o en su defecto a un informante calificado, para ello el equipo que visitará el predio está conformado por al menos 2 brigadistas: levantador gráfico y levantador jurídico.</w:t>
      </w:r>
    </w:p>
    <w:p w14:paraId="3DABF655" w14:textId="77777777" w:rsidR="00D742D8" w:rsidRPr="00093C01" w:rsidRDefault="00D742D8" w:rsidP="00D742D8">
      <w:pPr>
        <w:pStyle w:val="Prrafodelista"/>
        <w:spacing w:after="0" w:line="240" w:lineRule="auto"/>
        <w:jc w:val="both"/>
        <w:rPr>
          <w:rFonts w:cstheme="minorHAnsi"/>
        </w:rPr>
      </w:pPr>
    </w:p>
    <w:p w14:paraId="0915DE8B" w14:textId="77777777" w:rsidR="00D742D8" w:rsidRPr="00093C01" w:rsidRDefault="00D742D8" w:rsidP="00D742D8">
      <w:pPr>
        <w:pStyle w:val="Prrafodelista"/>
        <w:spacing w:after="0" w:line="240" w:lineRule="auto"/>
        <w:jc w:val="both"/>
        <w:rPr>
          <w:rFonts w:cstheme="minorHAnsi"/>
        </w:rPr>
      </w:pPr>
      <w:r w:rsidRPr="00093C01">
        <w:rPr>
          <w:rFonts w:cstheme="minorHAnsi"/>
        </w:rPr>
        <w:t>El responsable de esta activida</w:t>
      </w:r>
      <w:r>
        <w:rPr>
          <w:rFonts w:cstheme="minorHAnsi"/>
        </w:rPr>
        <w:t>d</w:t>
      </w:r>
      <w:r w:rsidRPr="00093C01">
        <w:rPr>
          <w:rFonts w:cstheme="minorHAnsi"/>
        </w:rPr>
        <w:t xml:space="preserve"> </w:t>
      </w:r>
      <w:r>
        <w:rPr>
          <w:rFonts w:cstheme="minorHAnsi"/>
        </w:rPr>
        <w:t xml:space="preserve">(personal clave) </w:t>
      </w:r>
      <w:r w:rsidRPr="00093C01">
        <w:rPr>
          <w:rFonts w:cstheme="minorHAnsi"/>
        </w:rPr>
        <w:t>deberá estar registrado como proveedor de servicios catastrales en el MIDUVI.</w:t>
      </w:r>
    </w:p>
    <w:p w14:paraId="27072ECC" w14:textId="77777777" w:rsidR="00D742D8" w:rsidRDefault="00D742D8" w:rsidP="00D742D8">
      <w:pPr>
        <w:pStyle w:val="Prrafodelista"/>
        <w:spacing w:after="0" w:line="240" w:lineRule="auto"/>
        <w:ind w:left="792"/>
        <w:jc w:val="both"/>
      </w:pPr>
    </w:p>
    <w:p w14:paraId="599B19B4" w14:textId="77777777" w:rsidR="00D742D8" w:rsidRPr="00F12E61"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F12E61">
        <w:rPr>
          <w:rFonts w:cstheme="minorHAnsi"/>
          <w:color w:val="000000"/>
        </w:rPr>
        <w:t xml:space="preserve">El levantamiento será realizado en la medida que no se ponga en riesgo la vida o integridad física o sicológica de algún trabajador o funcionario público, con base de las condiciones geográficas o sociales que existan. </w:t>
      </w:r>
    </w:p>
    <w:p w14:paraId="2E36072D"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F12E61">
        <w:rPr>
          <w:rFonts w:cstheme="minorHAnsi"/>
          <w:color w:val="000000"/>
        </w:rPr>
        <w:t xml:space="preserve">Por cada 5 </w:t>
      </w:r>
      <w:r>
        <w:rPr>
          <w:rFonts w:cstheme="minorHAnsi"/>
          <w:color w:val="000000"/>
        </w:rPr>
        <w:t xml:space="preserve">grupos de 2 </w:t>
      </w:r>
      <w:r w:rsidRPr="00F12E61">
        <w:rPr>
          <w:rFonts w:cstheme="minorHAnsi"/>
          <w:color w:val="000000"/>
        </w:rPr>
        <w:t>brigadistas se deberá contar con un supervisor catastral que garantice la calidad del levantamiento en campo</w:t>
      </w:r>
    </w:p>
    <w:p w14:paraId="69BE1BB1" w14:textId="77777777" w:rsidR="00D742D8" w:rsidRDefault="00D742D8" w:rsidP="00D742D8">
      <w:pPr>
        <w:pStyle w:val="Prrafodelista"/>
        <w:numPr>
          <w:ilvl w:val="0"/>
          <w:numId w:val="4"/>
        </w:numPr>
        <w:pBdr>
          <w:top w:val="nil"/>
          <w:left w:val="nil"/>
          <w:bottom w:val="nil"/>
          <w:right w:val="nil"/>
          <w:between w:val="nil"/>
        </w:pBdr>
        <w:spacing w:after="0" w:line="240" w:lineRule="auto"/>
        <w:ind w:left="993" w:hanging="284"/>
        <w:jc w:val="both"/>
        <w:rPr>
          <w:rFonts w:cstheme="minorHAnsi"/>
          <w:color w:val="000000"/>
        </w:rPr>
      </w:pPr>
      <w:r w:rsidRPr="00F12E61">
        <w:rPr>
          <w:rFonts w:cstheme="minorHAnsi"/>
          <w:color w:val="000000"/>
        </w:rPr>
        <w:t>El proceso de levantamiento de información en campo</w:t>
      </w:r>
      <w:r>
        <w:rPr>
          <w:rFonts w:cstheme="minorHAnsi"/>
          <w:color w:val="000000"/>
        </w:rPr>
        <w:t>:</w:t>
      </w:r>
      <w:r w:rsidRPr="00F12E61">
        <w:rPr>
          <w:rFonts w:cstheme="minorHAnsi"/>
          <w:color w:val="000000"/>
        </w:rPr>
        <w:t xml:space="preserve"> </w:t>
      </w:r>
    </w:p>
    <w:p w14:paraId="3D39470B" w14:textId="77777777" w:rsidR="00D742D8" w:rsidRDefault="00D742D8" w:rsidP="00D742D8">
      <w:pPr>
        <w:pStyle w:val="Prrafodelista"/>
        <w:numPr>
          <w:ilvl w:val="1"/>
          <w:numId w:val="4"/>
        </w:numPr>
        <w:spacing w:after="0" w:line="240" w:lineRule="auto"/>
        <w:jc w:val="both"/>
      </w:pPr>
      <w:r w:rsidRPr="00F12E61">
        <w:t xml:space="preserve">Las brigadas de levantamiento recogerán la información técnico-legal de cada uno de los predios urbanos, tanto en la parte gráfica (Datos Cartográficos Catastrales) como alfanumérica (Datos Básicos Catastrales); </w:t>
      </w:r>
    </w:p>
    <w:p w14:paraId="5967407E" w14:textId="77777777" w:rsidR="00D742D8" w:rsidRPr="00590621" w:rsidRDefault="00D742D8" w:rsidP="00D742D8">
      <w:pPr>
        <w:pStyle w:val="Prrafodelista"/>
        <w:numPr>
          <w:ilvl w:val="1"/>
          <w:numId w:val="4"/>
        </w:numPr>
        <w:spacing w:after="0" w:line="240" w:lineRule="auto"/>
        <w:jc w:val="both"/>
      </w:pPr>
      <w:r>
        <w:t xml:space="preserve">La ficha predial se diseñará conforme a ANEXO C.- ESQUEMA GENERAL DE DATOS BÁSICOS CATASTRALES (PREDIO, CONSTRUCCIONES Y VIVIENDA) del </w:t>
      </w:r>
      <w:r w:rsidRPr="00590621">
        <w:t>Acuerdo Ministerial 2022-003.</w:t>
      </w:r>
    </w:p>
    <w:p w14:paraId="69221742" w14:textId="77777777" w:rsidR="00D742D8" w:rsidRPr="00590621" w:rsidRDefault="00D742D8" w:rsidP="00D742D8">
      <w:pPr>
        <w:pStyle w:val="Prrafodelista"/>
        <w:numPr>
          <w:ilvl w:val="1"/>
          <w:numId w:val="4"/>
        </w:numPr>
        <w:spacing w:after="0" w:line="240" w:lineRule="auto"/>
        <w:jc w:val="both"/>
      </w:pPr>
      <w:r w:rsidRPr="00590621">
        <w:t xml:space="preserve">Para la </w:t>
      </w:r>
      <w:proofErr w:type="spellStart"/>
      <w:r w:rsidRPr="00590621">
        <w:t>linderación</w:t>
      </w:r>
      <w:proofErr w:type="spellEnd"/>
      <w:r w:rsidRPr="00590621">
        <w:t xml:space="preserve"> predial se utilizarán los materiales de apoyo: ortofotografía, cartografía base con fines. </w:t>
      </w:r>
    </w:p>
    <w:p w14:paraId="5BE337FC" w14:textId="77777777" w:rsidR="00D742D8" w:rsidRPr="00590621" w:rsidRDefault="00D742D8" w:rsidP="00D742D8">
      <w:pPr>
        <w:pStyle w:val="Prrafodelista"/>
        <w:numPr>
          <w:ilvl w:val="1"/>
          <w:numId w:val="4"/>
        </w:numPr>
        <w:spacing w:after="0" w:line="240" w:lineRule="auto"/>
        <w:jc w:val="both"/>
      </w:pPr>
      <w:r w:rsidRPr="00590621">
        <w:t xml:space="preserve">En los sitios donde no sea posible sustentar los linderos mediante la ortofoto y/o </w:t>
      </w:r>
      <w:proofErr w:type="spellStart"/>
      <w:r w:rsidRPr="00590621">
        <w:t>cartografia</w:t>
      </w:r>
      <w:proofErr w:type="spellEnd"/>
      <w:r w:rsidRPr="00590621">
        <w:t xml:space="preserve"> base, se recogerá la información de los mismos mediante cinta métrica, distanciómetros o GPS Diferencial de precisión igual a 0.3 metros. </w:t>
      </w:r>
    </w:p>
    <w:p w14:paraId="36E7A5CD" w14:textId="77777777" w:rsidR="00D742D8" w:rsidRPr="00590621" w:rsidRDefault="00D742D8" w:rsidP="00D742D8">
      <w:pPr>
        <w:pStyle w:val="Prrafodelista"/>
        <w:numPr>
          <w:ilvl w:val="1"/>
          <w:numId w:val="4"/>
        </w:numPr>
        <w:spacing w:after="0" w:line="240" w:lineRule="auto"/>
        <w:jc w:val="both"/>
      </w:pPr>
      <w:r w:rsidRPr="00590621">
        <w:t xml:space="preserve">En caso de detectarse un conflicto de linderos, será identificado sobre la ortofoto y/o </w:t>
      </w:r>
      <w:proofErr w:type="spellStart"/>
      <w:r w:rsidRPr="00590621">
        <w:t>cartografia</w:t>
      </w:r>
      <w:proofErr w:type="spellEnd"/>
      <w:r w:rsidRPr="00590621">
        <w:t xml:space="preserve"> base, con una simbología específica; de existir un conflicto de tenencia se registrará el propietario que disponga la escritura o título de propiedad más antiguo. Se debe dejar constancia del conflicto mediante un acta.</w:t>
      </w:r>
    </w:p>
    <w:p w14:paraId="6FD0687C" w14:textId="77777777" w:rsidR="00D742D8" w:rsidRPr="00590621" w:rsidRDefault="00D742D8" w:rsidP="00D742D8">
      <w:pPr>
        <w:pStyle w:val="Prrafodelista"/>
        <w:numPr>
          <w:ilvl w:val="1"/>
          <w:numId w:val="4"/>
        </w:numPr>
        <w:spacing w:after="0" w:line="240" w:lineRule="auto"/>
        <w:jc w:val="both"/>
      </w:pPr>
      <w:r w:rsidRPr="00590621">
        <w:t>No se realizará, por ningún concepto, divisiones de hecho.</w:t>
      </w:r>
    </w:p>
    <w:p w14:paraId="29455409" w14:textId="77777777" w:rsidR="00D742D8" w:rsidRPr="00590621" w:rsidRDefault="00D742D8" w:rsidP="00D742D8">
      <w:pPr>
        <w:pStyle w:val="Prrafodelista"/>
        <w:numPr>
          <w:ilvl w:val="1"/>
          <w:numId w:val="4"/>
        </w:numPr>
        <w:spacing w:after="0" w:line="240" w:lineRule="auto"/>
        <w:jc w:val="both"/>
      </w:pPr>
      <w:r w:rsidRPr="00590621">
        <w:t xml:space="preserve">Los predios atravesados por accidentes geográficos, vías u otros, serán tratados como un solo predio con varios cuerpos. </w:t>
      </w:r>
    </w:p>
    <w:p w14:paraId="63B5A1D4" w14:textId="77777777" w:rsidR="00D742D8" w:rsidRPr="00590621" w:rsidRDefault="00D742D8" w:rsidP="00D742D8">
      <w:pPr>
        <w:pStyle w:val="Prrafodelista"/>
        <w:numPr>
          <w:ilvl w:val="1"/>
          <w:numId w:val="4"/>
        </w:numPr>
        <w:spacing w:after="0" w:line="240" w:lineRule="auto"/>
        <w:jc w:val="both"/>
      </w:pPr>
      <w:r w:rsidRPr="00590621">
        <w:t xml:space="preserve">Las construcciones existentes en el predio deberán levantarse a nivel de detalle de unidad constructiva; de tipo permanente; para cada bloque construido se deberá tomar la fotografía de su correspondiente fachada y almacenar la imagen con el código catastral respectivo del bloque. </w:t>
      </w:r>
    </w:p>
    <w:p w14:paraId="4A0E2392" w14:textId="77777777" w:rsidR="00D742D8" w:rsidRDefault="00D742D8" w:rsidP="00D742D8">
      <w:pPr>
        <w:pStyle w:val="Prrafodelista"/>
        <w:numPr>
          <w:ilvl w:val="1"/>
          <w:numId w:val="4"/>
        </w:numPr>
        <w:spacing w:after="0" w:line="240" w:lineRule="auto"/>
        <w:jc w:val="both"/>
      </w:pPr>
      <w:r w:rsidRPr="00590621">
        <w:lastRenderedPageBreak/>
        <w:t>El brigadista debe fotografiar cada uno de los documentos</w:t>
      </w:r>
      <w:r>
        <w:t xml:space="preserve"> que sean presentados por los propietarios o posesionarios. </w:t>
      </w:r>
    </w:p>
    <w:p w14:paraId="1B7784EA" w14:textId="77777777" w:rsidR="00D742D8" w:rsidRDefault="00D742D8" w:rsidP="00D742D8">
      <w:pPr>
        <w:pStyle w:val="Prrafodelista"/>
        <w:numPr>
          <w:ilvl w:val="1"/>
          <w:numId w:val="4"/>
        </w:numPr>
        <w:spacing w:after="0" w:line="240" w:lineRule="auto"/>
        <w:jc w:val="both"/>
      </w:pPr>
      <w:r>
        <w:t xml:space="preserve">En caso de que no se haya podido localizar a los ocupantes de los predios, se deberá realizar una segunda visita al término máximo de 72 horas de la primera visita. Si persiste la ausencia del ocupante, en ambas visitas se deberá dejar constancia visible cada una de las visitas realizadas al predio, señalando las fechas en las que se realizaron, dejando además señalado que el barrido ha pasado por su sector y las referencias para que el ocupante pueda actualizar su información. </w:t>
      </w:r>
    </w:p>
    <w:p w14:paraId="5332B58F" w14:textId="77777777" w:rsidR="00D742D8" w:rsidRDefault="00D742D8" w:rsidP="00D742D8">
      <w:pPr>
        <w:pStyle w:val="Prrafodelista"/>
        <w:numPr>
          <w:ilvl w:val="1"/>
          <w:numId w:val="4"/>
        </w:numPr>
        <w:spacing w:after="0" w:line="240" w:lineRule="auto"/>
        <w:jc w:val="both"/>
      </w:pPr>
      <w:r>
        <w:t>Para cada entrega que se realice, del total de predios levantados y entregados como mínimo el 75% de la información será recabada directamente por parte del ocupante (propietario, posesionario). El 18% siguiente de predios será proporcionada por informantes directos (arrendatarios, usufructuarios, parientes, vecinos); y un máximo del 7% restante se podrá definir como predios SIN INFORMACIÓN.</w:t>
      </w:r>
    </w:p>
    <w:p w14:paraId="5B6C23C3" w14:textId="77777777" w:rsidR="00D742D8" w:rsidRDefault="00D742D8" w:rsidP="00D742D8">
      <w:pPr>
        <w:pStyle w:val="Prrafodelista"/>
        <w:spacing w:after="0" w:line="240" w:lineRule="auto"/>
        <w:ind w:left="792"/>
        <w:jc w:val="both"/>
        <w:rPr>
          <w:rFonts w:cstheme="minorHAnsi"/>
        </w:rPr>
      </w:pPr>
    </w:p>
    <w:p w14:paraId="5EA4D07F" w14:textId="77777777" w:rsidR="00D742D8" w:rsidRDefault="00D742D8" w:rsidP="00D742D8">
      <w:pPr>
        <w:pStyle w:val="Prrafodelista"/>
        <w:spacing w:after="0" w:line="240" w:lineRule="auto"/>
        <w:ind w:left="792"/>
        <w:jc w:val="both"/>
        <w:rPr>
          <w:rFonts w:cstheme="minorHAnsi"/>
        </w:rPr>
      </w:pPr>
      <w:r>
        <w:rPr>
          <w:rFonts w:cstheme="minorHAnsi"/>
        </w:rPr>
        <w:t xml:space="preserve">Los datos que se generen deberán cumplir con las especificaciones técnicas descritas en </w:t>
      </w:r>
      <w:r w:rsidRPr="00717E5A">
        <w:rPr>
          <w:rFonts w:cstheme="minorHAnsi"/>
        </w:rPr>
        <w:t xml:space="preserve">el Acuerdo Ministerial </w:t>
      </w:r>
      <w:r>
        <w:rPr>
          <w:rFonts w:cstheme="minorHAnsi"/>
        </w:rPr>
        <w:t>2022</w:t>
      </w:r>
      <w:r w:rsidRPr="00717E5A">
        <w:rPr>
          <w:rFonts w:cstheme="minorHAnsi"/>
        </w:rPr>
        <w:t>-</w:t>
      </w:r>
      <w:r>
        <w:rPr>
          <w:rFonts w:cstheme="minorHAnsi"/>
        </w:rPr>
        <w:t>003</w:t>
      </w:r>
      <w:r w:rsidRPr="00717E5A">
        <w:rPr>
          <w:rFonts w:cstheme="minorHAnsi"/>
        </w:rPr>
        <w:t xml:space="preserve">, </w:t>
      </w:r>
      <w:r w:rsidRPr="00F351D9">
        <w:rPr>
          <w:rFonts w:cstheme="minorHAnsi"/>
        </w:rPr>
        <w:t>SECCIÓN IV DATOS CARTOGRÁFICOS CATASTRALES</w:t>
      </w:r>
      <w:r w:rsidRPr="00717E5A">
        <w:rPr>
          <w:rFonts w:cstheme="minorHAnsi"/>
        </w:rPr>
        <w:t xml:space="preserve">. </w:t>
      </w:r>
    </w:p>
    <w:p w14:paraId="73DF7E1C" w14:textId="77777777" w:rsidR="00D742D8" w:rsidRDefault="00D742D8" w:rsidP="00D742D8">
      <w:pPr>
        <w:pStyle w:val="Prrafodelista"/>
        <w:spacing w:after="0" w:line="240" w:lineRule="auto"/>
        <w:ind w:left="792"/>
        <w:jc w:val="both"/>
        <w:rPr>
          <w:rFonts w:cstheme="minorHAnsi"/>
        </w:rPr>
      </w:pPr>
      <w:r w:rsidRPr="00717E5A">
        <w:rPr>
          <w:rFonts w:cstheme="minorHAnsi"/>
        </w:rPr>
        <w:t xml:space="preserve">Cualquiera de los procedimientos elegidos </w:t>
      </w:r>
      <w:r>
        <w:rPr>
          <w:rFonts w:cstheme="minorHAnsi"/>
        </w:rPr>
        <w:t xml:space="preserve">por el proveedor para generar la cartografía catastral </w:t>
      </w:r>
      <w:r w:rsidRPr="00717E5A">
        <w:rPr>
          <w:rFonts w:cstheme="minorHAnsi"/>
        </w:rPr>
        <w:t>deberá garantizar la precisión especificada</w:t>
      </w:r>
      <w:r>
        <w:rPr>
          <w:rFonts w:cstheme="minorHAnsi"/>
        </w:rPr>
        <w:t xml:space="preserve"> y los lineamientos técnicos de la Norma Nacional de Catastro</w:t>
      </w:r>
      <w:r w:rsidRPr="00717E5A">
        <w:rPr>
          <w:rFonts w:cstheme="minorHAnsi"/>
        </w:rPr>
        <w:t>.</w:t>
      </w:r>
    </w:p>
    <w:p w14:paraId="5FF6008A" w14:textId="77777777" w:rsidR="00D742D8" w:rsidRDefault="00D742D8" w:rsidP="00D742D8">
      <w:pPr>
        <w:pStyle w:val="Prrafodelista"/>
        <w:spacing w:after="0" w:line="240" w:lineRule="auto"/>
        <w:ind w:left="792"/>
        <w:jc w:val="both"/>
        <w:rPr>
          <w:rFonts w:cstheme="minorHAnsi"/>
        </w:rPr>
      </w:pPr>
    </w:p>
    <w:p w14:paraId="7B7F9E72"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Base de Datos Catastral</w:t>
      </w:r>
    </w:p>
    <w:p w14:paraId="69EE8654" w14:textId="77777777" w:rsidR="00D742D8" w:rsidRPr="00093C01" w:rsidRDefault="00D742D8" w:rsidP="00D742D8">
      <w:pPr>
        <w:pStyle w:val="Prrafodelista"/>
        <w:spacing w:after="0" w:line="240" w:lineRule="auto"/>
        <w:jc w:val="both"/>
        <w:rPr>
          <w:rFonts w:cstheme="minorHAnsi"/>
        </w:rPr>
      </w:pPr>
      <w:r w:rsidRPr="00093C01">
        <w:rPr>
          <w:rFonts w:cstheme="minorHAnsi"/>
        </w:rPr>
        <w:t xml:space="preserve">La cartografía catastral deberá proyectarse cartográficamente en la Zona UTM que corresponda al cantón. </w:t>
      </w:r>
    </w:p>
    <w:p w14:paraId="7EA43BB9" w14:textId="77777777" w:rsidR="00D742D8" w:rsidRPr="00093C01" w:rsidRDefault="00D742D8" w:rsidP="00D742D8">
      <w:pPr>
        <w:pStyle w:val="Prrafodelista"/>
        <w:spacing w:after="0" w:line="240" w:lineRule="auto"/>
        <w:jc w:val="both"/>
        <w:rPr>
          <w:rFonts w:cstheme="minorHAnsi"/>
        </w:rPr>
      </w:pPr>
    </w:p>
    <w:p w14:paraId="7D942808" w14:textId="77777777" w:rsidR="00D742D8" w:rsidRPr="00093C01" w:rsidRDefault="00D742D8" w:rsidP="00D742D8">
      <w:pPr>
        <w:pStyle w:val="Prrafodelista"/>
        <w:spacing w:after="0" w:line="240" w:lineRule="auto"/>
        <w:jc w:val="both"/>
        <w:rPr>
          <w:rFonts w:cstheme="minorHAnsi"/>
        </w:rPr>
      </w:pPr>
      <w:r w:rsidRPr="00093C01">
        <w:rPr>
          <w:rFonts w:cstheme="minorHAnsi"/>
        </w:rPr>
        <w:t>Teniendo como referencia el archivo generado para la información base con fines catastrales, se complementará con la información vectorial resultante del levantamiento predial urbano y rural conforme a la estructura del catálogo de objetos catastrales definido en la normativa vigente: acuerdo 0003-A-2022 ANEXO A.- CATÁLOGO DE OBJETOS CATASTRALES (DATOS CARTOGRÁFICOS CATASTRALES).</w:t>
      </w:r>
    </w:p>
    <w:p w14:paraId="37D0B69D" w14:textId="77777777" w:rsidR="00D742D8" w:rsidRDefault="00D742D8" w:rsidP="00D742D8">
      <w:pPr>
        <w:pStyle w:val="Prrafodelista"/>
        <w:spacing w:after="0" w:line="240" w:lineRule="auto"/>
        <w:jc w:val="both"/>
        <w:rPr>
          <w:rFonts w:cstheme="minorHAnsi"/>
        </w:rPr>
      </w:pPr>
    </w:p>
    <w:p w14:paraId="5CFA7AAD" w14:textId="77777777" w:rsidR="00D742D8" w:rsidRPr="00093C01" w:rsidRDefault="00D742D8" w:rsidP="00D742D8">
      <w:pPr>
        <w:pStyle w:val="Prrafodelista"/>
        <w:spacing w:after="0" w:line="240" w:lineRule="auto"/>
        <w:jc w:val="both"/>
        <w:rPr>
          <w:rFonts w:cstheme="minorHAnsi"/>
        </w:rPr>
      </w:pPr>
      <w:r w:rsidRPr="00093C01">
        <w:rPr>
          <w:rFonts w:cstheme="minorHAnsi"/>
        </w:rPr>
        <w:t>Previamente se verificará si para la superficie del cantón las empresas que proveen los servicios públicos (agua potable</w:t>
      </w:r>
      <w:r w:rsidRPr="00095EFC">
        <w:rPr>
          <w:rFonts w:cstheme="minorHAnsi"/>
        </w:rPr>
        <w:t>, alcantarillado, energía eléctrica, telefonía), disponen de información vectorial actualizada al año 202</w:t>
      </w:r>
      <w:r w:rsidRPr="00095EFC">
        <w:rPr>
          <w:rFonts w:cstheme="minorHAnsi"/>
          <w:highlight w:val="yellow"/>
        </w:rPr>
        <w:t>X</w:t>
      </w:r>
      <w:r w:rsidRPr="00095EFC">
        <w:rPr>
          <w:rFonts w:cstheme="minorHAnsi"/>
        </w:rPr>
        <w:t>, de manera que en el relevamiento predial se omita el levantamiento en campo de los datos existentes y se migre la información hacia la base de datos para que se encuentre</w:t>
      </w:r>
      <w:r w:rsidRPr="00093C01">
        <w:rPr>
          <w:rFonts w:cstheme="minorHAnsi"/>
        </w:rPr>
        <w:t xml:space="preserve"> disponible en el Sistema de Gestión Catastral Local SIGCAL;  el Admini</w:t>
      </w:r>
      <w:r>
        <w:rPr>
          <w:rFonts w:cstheme="minorHAnsi"/>
        </w:rPr>
        <w:t>s</w:t>
      </w:r>
      <w:r w:rsidRPr="00093C01">
        <w:rPr>
          <w:rFonts w:cstheme="minorHAnsi"/>
        </w:rPr>
        <w:t xml:space="preserve">trador de contrato deberá autorizar que se incorpore dicha información a la base de datos en lugar de obtenerlos en campo. </w:t>
      </w:r>
    </w:p>
    <w:p w14:paraId="1041304B" w14:textId="77777777" w:rsidR="00D742D8" w:rsidRPr="00093C01" w:rsidRDefault="00D742D8" w:rsidP="00D742D8">
      <w:pPr>
        <w:pStyle w:val="Prrafodelista"/>
        <w:spacing w:after="0" w:line="240" w:lineRule="auto"/>
        <w:jc w:val="both"/>
        <w:rPr>
          <w:rFonts w:cstheme="minorHAnsi"/>
        </w:rPr>
      </w:pPr>
    </w:p>
    <w:p w14:paraId="2FE660DF" w14:textId="77777777" w:rsidR="00D742D8" w:rsidRPr="00093C01" w:rsidRDefault="00D742D8" w:rsidP="00D742D8">
      <w:pPr>
        <w:pStyle w:val="Prrafodelista"/>
        <w:spacing w:after="0" w:line="240" w:lineRule="auto"/>
        <w:jc w:val="both"/>
        <w:rPr>
          <w:rFonts w:cstheme="minorHAnsi"/>
        </w:rPr>
      </w:pPr>
      <w:r w:rsidRPr="00093C01">
        <w:rPr>
          <w:rFonts w:cstheme="minorHAnsi"/>
        </w:rPr>
        <w:t>Adicionalmente, se deberá incorporar en la base de datos la información temática para la valoración urbana y rural; información gráfica georreferenciada con sus correspondientes atributos alfanuméricos incorporados, conforme la normativa vigente: acuerdo 0003-A-2022 ANEXO B.- CATÁLOGO DE OBJETOS CATASTRALES TEMÁTICOS.</w:t>
      </w:r>
    </w:p>
    <w:p w14:paraId="341F2A9F" w14:textId="77777777" w:rsidR="00D742D8" w:rsidRPr="00093C01" w:rsidRDefault="00D742D8" w:rsidP="00D742D8">
      <w:pPr>
        <w:pStyle w:val="Prrafodelista"/>
        <w:spacing w:after="0" w:line="240" w:lineRule="auto"/>
        <w:jc w:val="both"/>
        <w:rPr>
          <w:rFonts w:cstheme="minorHAnsi"/>
        </w:rPr>
      </w:pPr>
    </w:p>
    <w:p w14:paraId="2AB2E6E9" w14:textId="77777777" w:rsidR="00D742D8" w:rsidRPr="00093C01" w:rsidRDefault="00D742D8" w:rsidP="00D742D8">
      <w:pPr>
        <w:pStyle w:val="Prrafodelista"/>
        <w:spacing w:after="0" w:line="240" w:lineRule="auto"/>
        <w:jc w:val="both"/>
        <w:rPr>
          <w:rFonts w:cstheme="minorHAnsi"/>
        </w:rPr>
      </w:pPr>
      <w:r w:rsidRPr="00093C01">
        <w:rPr>
          <w:rFonts w:cstheme="minorHAnsi"/>
        </w:rPr>
        <w:t>La información gráfica catastral deberá tener una correspondencia única con la ficha predial, de manera que cada predio tenga una clave catastral única e irrepetible.</w:t>
      </w:r>
    </w:p>
    <w:p w14:paraId="2C51479F" w14:textId="77777777" w:rsidR="00D742D8" w:rsidRPr="00093C01" w:rsidRDefault="00D742D8" w:rsidP="00D742D8">
      <w:pPr>
        <w:pStyle w:val="Prrafodelista"/>
        <w:spacing w:after="0" w:line="240" w:lineRule="auto"/>
        <w:ind w:left="792"/>
        <w:jc w:val="both"/>
        <w:rPr>
          <w:rFonts w:cstheme="minorHAnsi"/>
        </w:rPr>
      </w:pPr>
    </w:p>
    <w:p w14:paraId="45356379"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Exposición pública de resultados</w:t>
      </w:r>
    </w:p>
    <w:p w14:paraId="2C35E217" w14:textId="77777777" w:rsidR="00D742D8" w:rsidRPr="00093C01" w:rsidRDefault="00D742D8" w:rsidP="00D742D8">
      <w:pPr>
        <w:pStyle w:val="Prrafodelista"/>
        <w:spacing w:after="0" w:line="240" w:lineRule="auto"/>
        <w:jc w:val="both"/>
        <w:rPr>
          <w:rFonts w:cstheme="minorHAnsi"/>
        </w:rPr>
      </w:pPr>
      <w:r w:rsidRPr="00093C01">
        <w:rPr>
          <w:rFonts w:cstheme="minorHAnsi"/>
        </w:rPr>
        <w:lastRenderedPageBreak/>
        <w:t>La empresa consultora deberá presentar los resultados de la información obtenida durante el levantamiento catastral, en campo a los propietarios o posesionarios para su validación.</w:t>
      </w:r>
    </w:p>
    <w:p w14:paraId="2A2F4A9F" w14:textId="77777777" w:rsidR="00D742D8" w:rsidRPr="00093C01" w:rsidRDefault="00D742D8" w:rsidP="00D742D8">
      <w:pPr>
        <w:pStyle w:val="Prrafodelista"/>
        <w:spacing w:after="0" w:line="240" w:lineRule="auto"/>
        <w:jc w:val="both"/>
        <w:rPr>
          <w:rFonts w:cstheme="minorHAnsi"/>
        </w:rPr>
      </w:pPr>
    </w:p>
    <w:p w14:paraId="734E8D6D" w14:textId="77777777" w:rsidR="00D742D8" w:rsidRPr="00093C01" w:rsidRDefault="00D742D8" w:rsidP="00D742D8">
      <w:pPr>
        <w:pStyle w:val="Prrafodelista"/>
        <w:spacing w:after="0" w:line="240" w:lineRule="auto"/>
        <w:jc w:val="both"/>
        <w:rPr>
          <w:rFonts w:cstheme="minorHAnsi"/>
        </w:rPr>
      </w:pPr>
      <w:r w:rsidRPr="00093C01">
        <w:rPr>
          <w:rFonts w:cstheme="minorHAnsi"/>
        </w:rPr>
        <w:t>En la oferta deberá incluir la propuesta metodológica detallada para la presente actividad.</w:t>
      </w:r>
    </w:p>
    <w:p w14:paraId="27947C5F" w14:textId="77777777" w:rsidR="00D742D8" w:rsidRPr="009A4C56" w:rsidRDefault="00D742D8" w:rsidP="00D742D8">
      <w:pPr>
        <w:pStyle w:val="Prrafodelista"/>
        <w:spacing w:after="0" w:line="240" w:lineRule="auto"/>
        <w:jc w:val="both"/>
        <w:rPr>
          <w:rFonts w:cstheme="minorHAnsi"/>
        </w:rPr>
      </w:pPr>
      <w:r w:rsidRPr="009A4C56">
        <w:rPr>
          <w:rFonts w:cstheme="minorHAnsi"/>
        </w:rPr>
        <w:t>Como resultado se deberá entregar:</w:t>
      </w:r>
    </w:p>
    <w:p w14:paraId="0674000A" w14:textId="77777777" w:rsidR="00D742D8" w:rsidRPr="00B65255" w:rsidRDefault="00D742D8" w:rsidP="00D742D8">
      <w:pPr>
        <w:pStyle w:val="Prrafodelista"/>
        <w:numPr>
          <w:ilvl w:val="1"/>
          <w:numId w:val="4"/>
        </w:numPr>
        <w:spacing w:after="0" w:line="240" w:lineRule="auto"/>
        <w:jc w:val="both"/>
      </w:pPr>
      <w:r>
        <w:t>Informe de Exposiciones Públicas de Resultados en función de sectores o manzanas realizados de acuerdo al cronograma de actividades que contenga: resumen de actividades, listado de asistentes, actas de conformidad e inconformidad recabadas, anexo fotográfico.</w:t>
      </w:r>
    </w:p>
    <w:p w14:paraId="2B32239A" w14:textId="77777777" w:rsidR="00D742D8" w:rsidRPr="00095EFC" w:rsidRDefault="00D742D8" w:rsidP="00D742D8">
      <w:pPr>
        <w:pStyle w:val="Prrafodelista"/>
        <w:numPr>
          <w:ilvl w:val="1"/>
          <w:numId w:val="4"/>
        </w:numPr>
        <w:spacing w:after="0" w:line="240" w:lineRule="auto"/>
        <w:jc w:val="both"/>
      </w:pPr>
      <w:r>
        <w:t xml:space="preserve">Listado </w:t>
      </w:r>
      <w:r w:rsidRPr="00095EFC">
        <w:t>de los cambios solicitados durante las EPR y constancia de que han sido actualizados en la Datos Básicos Catastrales de acuerdo al cronograma de actividades.</w:t>
      </w:r>
    </w:p>
    <w:p w14:paraId="3D8C859D" w14:textId="77777777" w:rsidR="00D742D8" w:rsidRPr="00095EFC" w:rsidRDefault="00D742D8" w:rsidP="00D742D8">
      <w:pPr>
        <w:pStyle w:val="Prrafodelista"/>
        <w:numPr>
          <w:ilvl w:val="1"/>
          <w:numId w:val="4"/>
        </w:numPr>
        <w:spacing w:after="0" w:line="240" w:lineRule="auto"/>
        <w:jc w:val="both"/>
      </w:pPr>
      <w:r w:rsidRPr="00095EFC">
        <w:t xml:space="preserve">Fichas prediales urbanas y/o rurales actualizadas conforme las solicitudes de las EPR y en cumplimiento de la normativa catastral. </w:t>
      </w:r>
    </w:p>
    <w:p w14:paraId="52EEBA7D" w14:textId="77777777" w:rsidR="00D742D8" w:rsidRDefault="00D742D8" w:rsidP="00D742D8">
      <w:pPr>
        <w:spacing w:after="0" w:line="240" w:lineRule="auto"/>
        <w:jc w:val="both"/>
        <w:outlineLvl w:val="1"/>
        <w:rPr>
          <w:rFonts w:cstheme="minorHAnsi"/>
          <w:b/>
          <w:bCs/>
        </w:rPr>
      </w:pPr>
    </w:p>
    <w:p w14:paraId="2B75412D" w14:textId="77777777" w:rsidR="00D742D8" w:rsidRDefault="00D742D8" w:rsidP="00D742D8">
      <w:pPr>
        <w:spacing w:after="0" w:line="240" w:lineRule="auto"/>
        <w:ind w:left="360"/>
        <w:jc w:val="both"/>
        <w:outlineLvl w:val="1"/>
        <w:rPr>
          <w:rFonts w:cstheme="minorHAnsi"/>
          <w:b/>
          <w:bCs/>
        </w:rPr>
      </w:pPr>
    </w:p>
    <w:p w14:paraId="4C52272D" w14:textId="77777777" w:rsidR="00D742D8" w:rsidRPr="00093C01" w:rsidRDefault="00D742D8" w:rsidP="006B5033">
      <w:pPr>
        <w:spacing w:after="0" w:line="240" w:lineRule="auto"/>
        <w:ind w:left="360" w:firstLine="348"/>
        <w:jc w:val="both"/>
        <w:outlineLvl w:val="1"/>
        <w:rPr>
          <w:rFonts w:cstheme="minorHAnsi"/>
          <w:b/>
          <w:bCs/>
        </w:rPr>
      </w:pPr>
      <w:bookmarkStart w:id="65" w:name="_Toc108992077"/>
      <w:bookmarkStart w:id="66" w:name="_Toc111413577"/>
      <w:r w:rsidRPr="00093C01">
        <w:rPr>
          <w:rFonts w:cstheme="minorHAnsi"/>
          <w:b/>
          <w:bCs/>
        </w:rPr>
        <w:t>SISTEMA DE GESTIÓN CATASTRAL LOCAL SIGCAL</w:t>
      </w:r>
      <w:bookmarkEnd w:id="65"/>
      <w:bookmarkEnd w:id="66"/>
    </w:p>
    <w:p w14:paraId="06B5BC4C" w14:textId="77777777" w:rsidR="00D742D8" w:rsidRPr="00093C01" w:rsidRDefault="00D742D8" w:rsidP="00D742D8">
      <w:pPr>
        <w:pStyle w:val="Prrafodelista"/>
        <w:spacing w:after="0" w:line="240" w:lineRule="auto"/>
        <w:ind w:left="792"/>
        <w:jc w:val="both"/>
        <w:rPr>
          <w:rFonts w:cstheme="minorHAnsi"/>
        </w:rPr>
      </w:pPr>
    </w:p>
    <w:p w14:paraId="05056603" w14:textId="77777777" w:rsidR="00D742D8" w:rsidRDefault="00D742D8" w:rsidP="00D742D8">
      <w:pPr>
        <w:pStyle w:val="Prrafodelista"/>
        <w:spacing w:after="0" w:line="240" w:lineRule="auto"/>
        <w:jc w:val="both"/>
        <w:rPr>
          <w:rFonts w:cstheme="minorHAnsi"/>
        </w:rPr>
      </w:pPr>
      <w:r w:rsidRPr="00093C01">
        <w:rPr>
          <w:rFonts w:cstheme="minorHAnsi"/>
        </w:rPr>
        <w:t xml:space="preserve">La empresa consultora deberá </w:t>
      </w:r>
      <w:r>
        <w:rPr>
          <w:rFonts w:cstheme="minorHAnsi"/>
        </w:rPr>
        <w:t xml:space="preserve">evaluar que el SIGCAL constituya una </w:t>
      </w:r>
      <w:r>
        <w:t xml:space="preserve">herramienta informática modular que permita una ágil gestión catastral a nivel municipal, </w:t>
      </w:r>
      <w:r>
        <w:rPr>
          <w:rFonts w:cstheme="minorHAnsi"/>
        </w:rPr>
        <w:t xml:space="preserve">en cumplimiento de la normativa catastral vigente, comprobando que </w:t>
      </w:r>
      <w:r>
        <w:t>este tipo de desarrollo contemple el soporte y mantenimiento continuo para garantizar la sostenibilidad de la herramienta y la interoperabilidad con el Sistema Nacional de Catastro</w:t>
      </w:r>
    </w:p>
    <w:p w14:paraId="3B272F9F" w14:textId="77777777" w:rsidR="00D742D8" w:rsidRDefault="00D742D8" w:rsidP="00D742D8">
      <w:pPr>
        <w:pStyle w:val="Prrafodelista"/>
        <w:spacing w:after="0" w:line="240" w:lineRule="auto"/>
        <w:jc w:val="both"/>
        <w:rPr>
          <w:rFonts w:cstheme="minorHAnsi"/>
        </w:rPr>
      </w:pPr>
    </w:p>
    <w:p w14:paraId="695AB8E2" w14:textId="77777777" w:rsidR="00D742D8" w:rsidRDefault="00D742D8" w:rsidP="00D742D8">
      <w:pPr>
        <w:pStyle w:val="Prrafodelista"/>
        <w:spacing w:after="0" w:line="240" w:lineRule="auto"/>
        <w:jc w:val="both"/>
        <w:rPr>
          <w:rFonts w:cstheme="minorHAnsi"/>
        </w:rPr>
      </w:pPr>
      <w:r>
        <w:rPr>
          <w:rFonts w:cstheme="minorHAnsi"/>
        </w:rPr>
        <w:t xml:space="preserve">En caso de que la municipalidad cuente con el SIGCAL se deberá realizar la evaluación y en caso de que se vaya a adquirir un SIGCAL, </w:t>
      </w:r>
      <w:r w:rsidRPr="007451A7">
        <w:rPr>
          <w:rFonts w:cstheme="minorHAnsi"/>
        </w:rPr>
        <w:t>con los recursos del proyecto, el GADM deberá utilizar el SIGCAL definido por MIDUVI.</w:t>
      </w:r>
    </w:p>
    <w:p w14:paraId="587392F0" w14:textId="77777777" w:rsidR="00D742D8" w:rsidRDefault="00D742D8" w:rsidP="00D742D8">
      <w:pPr>
        <w:pStyle w:val="Prrafodelista"/>
        <w:spacing w:after="0" w:line="240" w:lineRule="auto"/>
        <w:jc w:val="both"/>
        <w:rPr>
          <w:rFonts w:cstheme="minorHAnsi"/>
        </w:rPr>
      </w:pPr>
    </w:p>
    <w:p w14:paraId="64D8DD0C" w14:textId="77777777" w:rsidR="00D742D8" w:rsidRPr="00093C01" w:rsidRDefault="00D742D8" w:rsidP="00D742D8">
      <w:pPr>
        <w:pStyle w:val="Prrafodelista"/>
        <w:spacing w:after="0" w:line="240" w:lineRule="auto"/>
        <w:jc w:val="both"/>
        <w:rPr>
          <w:rFonts w:cstheme="minorHAnsi"/>
        </w:rPr>
      </w:pPr>
      <w:r w:rsidRPr="00093C01">
        <w:rPr>
          <w:rFonts w:cstheme="minorHAnsi"/>
        </w:rPr>
        <w:t>En términos generales el SIGCAL deberá solventar los requerimientos y funcionalidades consideradas en el acuerdo 0003-A-2022 – Capítulo II: Gestión del Catastro Inmobiliario multifinalitario. Entre otras:</w:t>
      </w:r>
    </w:p>
    <w:p w14:paraId="6EA509B8" w14:textId="77777777" w:rsidR="00D742D8" w:rsidRPr="00093C01" w:rsidRDefault="00D742D8" w:rsidP="00D742D8">
      <w:pPr>
        <w:pStyle w:val="Prrafodelista"/>
        <w:spacing w:after="0" w:line="240" w:lineRule="auto"/>
        <w:ind w:left="792"/>
        <w:jc w:val="both"/>
        <w:rPr>
          <w:rFonts w:cstheme="minorHAnsi"/>
        </w:rPr>
      </w:pPr>
    </w:p>
    <w:p w14:paraId="4C72DB6B"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El SIGCAL debe trabajar con información gráfica georreferenciada relacionada con su correspondiente data descriptiva que incluye la situación jurídica (alfanumérica), económica (modelo de valoración) e información temática.</w:t>
      </w:r>
    </w:p>
    <w:p w14:paraId="6D587036"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Debe permitir la actualización simultánea de la información gráfica con su correspondiente la información alfanumérica.</w:t>
      </w:r>
    </w:p>
    <w:p w14:paraId="74D5A75F"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Permitirá la generación y publicación de datos públicos que puedan ser de libre acceso para los contribuyentes del GADM y para el público en general con las debidas restricciones de acceso</w:t>
      </w:r>
    </w:p>
    <w:p w14:paraId="4382ED1C"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Generar reportes específicos para que el GADM pueda informar a entidades de control tales como SRI.</w:t>
      </w:r>
    </w:p>
    <w:p w14:paraId="10CF1FEB"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Compartir y visualizar información externa al sistema a través de servicios WMS, WFS e interactuar con la información catastral del GADM, en especial información de las empresas que brindan servicios públicos en el territorio del GADM.</w:t>
      </w:r>
    </w:p>
    <w:p w14:paraId="75083E8E"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Realizar consultas y funciones de geoprocesamiento básicas tales como: clip, buffer, </w:t>
      </w:r>
      <w:proofErr w:type="spellStart"/>
      <w:r w:rsidRPr="00093C01">
        <w:rPr>
          <w:rFonts w:cstheme="minorHAnsi"/>
        </w:rPr>
        <w:t>intersect</w:t>
      </w:r>
      <w:proofErr w:type="spellEnd"/>
      <w:r w:rsidRPr="00093C01">
        <w:rPr>
          <w:rFonts w:cstheme="minorHAnsi"/>
        </w:rPr>
        <w:t>, etc.</w:t>
      </w:r>
    </w:p>
    <w:p w14:paraId="5854B2AA"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lastRenderedPageBreak/>
        <w:t>Integración electrónica automatizada entre el catastro y el registro de la propiedad.</w:t>
      </w:r>
    </w:p>
    <w:p w14:paraId="4456FEF2"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Deberá permitir la interoperabilidad entre los datos del GADM con el Sistema Nacional de Catastro. </w:t>
      </w:r>
    </w:p>
    <w:p w14:paraId="587F65ED"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Deberá contemplar módulos o interfaz para conectarse con el demás sistema de gestión municipal o en su defecto permitirá exportar la información necesaria para reportar o incorporar a los otros sistemas municipales. (Cualquiera de las alternativas a utilizar deberá estar sustentada de manera técnica y será aprobada por el GADM).</w:t>
      </w:r>
    </w:p>
    <w:p w14:paraId="2A761109"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Permitirá la identificación de cartera vencida </w:t>
      </w:r>
      <w:r>
        <w:rPr>
          <w:rFonts w:cstheme="minorHAnsi"/>
        </w:rPr>
        <w:t xml:space="preserve">del impuesto predial </w:t>
      </w:r>
      <w:r w:rsidRPr="00093C01">
        <w:rPr>
          <w:rFonts w:cstheme="minorHAnsi"/>
        </w:rPr>
        <w:t>y su incorporación en el sistema de cobro del GADM.</w:t>
      </w:r>
    </w:p>
    <w:p w14:paraId="0E785B3E"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Permitirá la actualización oportuna y permanente de los datos del catastro urbano y rural.</w:t>
      </w:r>
    </w:p>
    <w:p w14:paraId="3A510C40"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Garantizar la alta calidad en los datos, así como la confiabilidad y transparencia</w:t>
      </w:r>
    </w:p>
    <w:p w14:paraId="524FCBF7"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Garantizar la integridad de la base de datos.</w:t>
      </w:r>
    </w:p>
    <w:p w14:paraId="5A509EF7"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Facilidad de acceso a la información de acuerdo a los diversos niveles de usuario.</w:t>
      </w:r>
    </w:p>
    <w:p w14:paraId="61EF5A92"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Validaciones de calidad para el ingreso, importación de los datos.</w:t>
      </w:r>
    </w:p>
    <w:p w14:paraId="36728202"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Validaciones para los datos en los diversos procesos de gestión, tanto gráficas como alfanuméricas.</w:t>
      </w:r>
    </w:p>
    <w:p w14:paraId="61F260F0"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Herramientas de </w:t>
      </w:r>
      <w:proofErr w:type="spellStart"/>
      <w:r w:rsidRPr="00093C01">
        <w:rPr>
          <w:rFonts w:cstheme="minorHAnsi"/>
        </w:rPr>
        <w:t>cyber</w:t>
      </w:r>
      <w:proofErr w:type="spellEnd"/>
      <w:r w:rsidRPr="00093C01">
        <w:rPr>
          <w:rFonts w:cstheme="minorHAnsi"/>
        </w:rPr>
        <w:t xml:space="preserve"> seguridad y protección de datos.</w:t>
      </w:r>
    </w:p>
    <w:p w14:paraId="2A7DCBB4"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Vinculación con la información pública de la DINARP de manera automática de manera que al digitar los datos del número de cédula o RUC se obtengan los datos públicos correspondientes.</w:t>
      </w:r>
    </w:p>
    <w:p w14:paraId="36FC7D2D" w14:textId="77777777" w:rsidR="00D742D8" w:rsidRPr="00093C01" w:rsidRDefault="00D742D8" w:rsidP="00D742D8">
      <w:pPr>
        <w:pStyle w:val="Prrafodelista"/>
        <w:spacing w:after="0" w:line="240" w:lineRule="auto"/>
        <w:ind w:left="792"/>
        <w:jc w:val="both"/>
        <w:rPr>
          <w:rFonts w:cstheme="minorHAnsi"/>
        </w:rPr>
      </w:pPr>
    </w:p>
    <w:p w14:paraId="0F5AF773" w14:textId="77777777" w:rsidR="00D742D8" w:rsidRPr="00093C01" w:rsidRDefault="00D742D8" w:rsidP="00D742D8">
      <w:pPr>
        <w:pStyle w:val="Prrafodelista"/>
        <w:spacing w:after="0" w:line="240" w:lineRule="auto"/>
        <w:ind w:left="792"/>
        <w:jc w:val="both"/>
        <w:rPr>
          <w:rFonts w:cstheme="minorHAnsi"/>
        </w:rPr>
      </w:pPr>
      <w:r w:rsidRPr="00093C01">
        <w:rPr>
          <w:rFonts w:cstheme="minorHAnsi"/>
        </w:rPr>
        <w:t>Como parte de los productos que conformaran el SIGCAL, la empresa consultora deberá entregar:</w:t>
      </w:r>
    </w:p>
    <w:p w14:paraId="2FD3B0EC" w14:textId="77777777" w:rsidR="00D742D8" w:rsidRPr="00093C01" w:rsidRDefault="00D742D8" w:rsidP="00D742D8">
      <w:pPr>
        <w:pStyle w:val="Prrafodelista"/>
        <w:spacing w:after="0" w:line="240" w:lineRule="auto"/>
        <w:ind w:left="792"/>
        <w:jc w:val="both"/>
        <w:rPr>
          <w:rFonts w:cstheme="minorHAnsi"/>
        </w:rPr>
      </w:pPr>
    </w:p>
    <w:p w14:paraId="673725C6"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Modelo de gestión del sistema.</w:t>
      </w:r>
    </w:p>
    <w:p w14:paraId="49B1072E"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Manuales de instalación, administración, usuario y demás documentación técnica que permita gestionar el SIGCAL.</w:t>
      </w:r>
    </w:p>
    <w:p w14:paraId="276D38EB"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Manuales instalación, administración, usuario, y de ingreso de los datos en caso de utilizar ficha catastral digital cargada en un </w:t>
      </w:r>
      <w:proofErr w:type="gramStart"/>
      <w:r w:rsidRPr="00093C01">
        <w:rPr>
          <w:rFonts w:cstheme="minorHAnsi"/>
        </w:rPr>
        <w:t>aplicativo digital portátil</w:t>
      </w:r>
      <w:proofErr w:type="gramEnd"/>
      <w:r w:rsidRPr="00093C01">
        <w:rPr>
          <w:rFonts w:cstheme="minorHAnsi"/>
        </w:rPr>
        <w:t>.</w:t>
      </w:r>
    </w:p>
    <w:p w14:paraId="242D549B"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Controles de calidad y validaciones para el ingreso de los datos desde el aplicativo móvil al SIGCAL.</w:t>
      </w:r>
    </w:p>
    <w:p w14:paraId="7A1391DA" w14:textId="77777777" w:rsidR="00D742D8" w:rsidRPr="00093C01" w:rsidRDefault="00D742D8" w:rsidP="00D742D8">
      <w:pPr>
        <w:pStyle w:val="Prrafodelista"/>
        <w:numPr>
          <w:ilvl w:val="0"/>
          <w:numId w:val="3"/>
        </w:numPr>
        <w:spacing w:after="0" w:line="240" w:lineRule="auto"/>
        <w:jc w:val="both"/>
        <w:rPr>
          <w:rFonts w:cstheme="minorHAnsi"/>
        </w:rPr>
      </w:pPr>
      <w:r w:rsidRPr="00093C01">
        <w:rPr>
          <w:rFonts w:cstheme="minorHAnsi"/>
        </w:rPr>
        <w:t xml:space="preserve">Protocolos de </w:t>
      </w:r>
      <w:proofErr w:type="spellStart"/>
      <w:r w:rsidRPr="00093C01">
        <w:rPr>
          <w:rFonts w:cstheme="minorHAnsi"/>
        </w:rPr>
        <w:t>cyber</w:t>
      </w:r>
      <w:proofErr w:type="spellEnd"/>
      <w:r w:rsidRPr="00093C01">
        <w:rPr>
          <w:rFonts w:cstheme="minorHAnsi"/>
        </w:rPr>
        <w:t xml:space="preserve"> seguridad y protección de los datos.</w:t>
      </w:r>
    </w:p>
    <w:p w14:paraId="5BCF4657" w14:textId="77777777" w:rsidR="00D742D8" w:rsidRPr="00093C01" w:rsidRDefault="00D742D8" w:rsidP="00D742D8">
      <w:pPr>
        <w:spacing w:after="0" w:line="240" w:lineRule="auto"/>
        <w:jc w:val="both"/>
        <w:rPr>
          <w:rFonts w:cstheme="minorHAnsi"/>
        </w:rPr>
      </w:pPr>
    </w:p>
    <w:p w14:paraId="39CA520B" w14:textId="77777777" w:rsidR="00D742D8" w:rsidRPr="00093C01" w:rsidRDefault="00D742D8" w:rsidP="00D742D8">
      <w:pPr>
        <w:pStyle w:val="Prrafodelista"/>
        <w:numPr>
          <w:ilvl w:val="0"/>
          <w:numId w:val="2"/>
        </w:numPr>
        <w:spacing w:after="0" w:line="240" w:lineRule="auto"/>
        <w:jc w:val="both"/>
        <w:rPr>
          <w:rFonts w:cstheme="minorHAnsi"/>
          <w:b/>
          <w:bCs/>
        </w:rPr>
      </w:pPr>
      <w:r w:rsidRPr="00093C01">
        <w:rPr>
          <w:rFonts w:cstheme="minorHAnsi"/>
          <w:b/>
          <w:bCs/>
        </w:rPr>
        <w:t xml:space="preserve">Pruebas funcionamiento del sistema </w:t>
      </w:r>
    </w:p>
    <w:p w14:paraId="21BA530E" w14:textId="77777777" w:rsidR="00D742D8" w:rsidRPr="00093C01" w:rsidRDefault="00D742D8" w:rsidP="00D742D8">
      <w:pPr>
        <w:pStyle w:val="Prrafodelista"/>
        <w:spacing w:after="0" w:line="240" w:lineRule="auto"/>
        <w:ind w:left="792"/>
        <w:jc w:val="both"/>
        <w:rPr>
          <w:rFonts w:cstheme="minorHAnsi"/>
        </w:rPr>
      </w:pPr>
      <w:r w:rsidRPr="00093C01">
        <w:rPr>
          <w:rFonts w:cstheme="minorHAnsi"/>
        </w:rPr>
        <w:t xml:space="preserve">El consultor contratado para el enlace de información entre el sistema informático implementado para el GAD municipal del cantón </w:t>
      </w:r>
      <w:r w:rsidRPr="0014171E">
        <w:rPr>
          <w:rFonts w:cstheme="minorHAnsi"/>
          <w:highlight w:val="yellow"/>
        </w:rPr>
        <w:t>XX</w:t>
      </w:r>
      <w:r w:rsidRPr="00093C01">
        <w:rPr>
          <w:rFonts w:cstheme="minorHAnsi"/>
        </w:rPr>
        <w:t xml:space="preserve"> </w:t>
      </w:r>
      <w:r>
        <w:rPr>
          <w:rFonts w:cstheme="minorHAnsi"/>
        </w:rPr>
        <w:t xml:space="preserve">deberá </w:t>
      </w:r>
      <w:r w:rsidRPr="00093C01">
        <w:rPr>
          <w:rFonts w:cstheme="minorHAnsi"/>
        </w:rPr>
        <w:t>preve</w:t>
      </w:r>
      <w:r>
        <w:rPr>
          <w:rFonts w:cstheme="minorHAnsi"/>
        </w:rPr>
        <w:t xml:space="preserve">r los mecanismos de interoperabilidad con el </w:t>
      </w:r>
      <w:r w:rsidRPr="00093C01">
        <w:rPr>
          <w:rFonts w:cstheme="minorHAnsi"/>
        </w:rPr>
        <w:t>Sistema Nacional de Catastro</w:t>
      </w:r>
      <w:r>
        <w:rPr>
          <w:rFonts w:cstheme="minorHAnsi"/>
        </w:rPr>
        <w:t xml:space="preserve"> manera automática o semiautomática permita la migración de los datos desde y hacia el SNC</w:t>
      </w:r>
      <w:r w:rsidRPr="00093C01">
        <w:rPr>
          <w:rFonts w:cstheme="minorHAnsi"/>
        </w:rPr>
        <w:t>.</w:t>
      </w:r>
      <w:r>
        <w:rPr>
          <w:rFonts w:cstheme="minorHAnsi"/>
        </w:rPr>
        <w:t xml:space="preserve"> </w:t>
      </w:r>
    </w:p>
    <w:p w14:paraId="0410F883" w14:textId="77777777" w:rsidR="00D742D8" w:rsidRPr="00093C01" w:rsidRDefault="00D742D8" w:rsidP="00D742D8">
      <w:pPr>
        <w:spacing w:after="0" w:line="240" w:lineRule="auto"/>
        <w:jc w:val="both"/>
        <w:rPr>
          <w:rFonts w:cstheme="minorHAnsi"/>
        </w:rPr>
      </w:pPr>
    </w:p>
    <w:p w14:paraId="1A1A6474" w14:textId="77777777" w:rsidR="00D742D8" w:rsidRPr="00093C01" w:rsidRDefault="00D742D8" w:rsidP="00D742D8">
      <w:pPr>
        <w:pStyle w:val="Prrafodelista"/>
        <w:spacing w:after="0" w:line="240" w:lineRule="auto"/>
        <w:ind w:left="792"/>
        <w:jc w:val="both"/>
        <w:rPr>
          <w:rFonts w:cstheme="minorHAnsi"/>
        </w:rPr>
      </w:pPr>
    </w:p>
    <w:p w14:paraId="018C65B9" w14:textId="77777777" w:rsidR="00D742D8" w:rsidRPr="006A0DFC" w:rsidRDefault="00D742D8" w:rsidP="00D07E87">
      <w:pPr>
        <w:pStyle w:val="Prrafodelista"/>
        <w:numPr>
          <w:ilvl w:val="1"/>
          <w:numId w:val="1"/>
        </w:numPr>
        <w:spacing w:after="0" w:line="240" w:lineRule="auto"/>
        <w:jc w:val="both"/>
        <w:outlineLvl w:val="0"/>
        <w:rPr>
          <w:rFonts w:cstheme="minorHAnsi"/>
          <w:b/>
          <w:bCs/>
        </w:rPr>
      </w:pPr>
      <w:bookmarkStart w:id="67" w:name="_Toc111413578"/>
      <w:r w:rsidRPr="006A0DFC">
        <w:rPr>
          <w:rFonts w:cstheme="minorHAnsi"/>
          <w:b/>
          <w:bCs/>
        </w:rPr>
        <w:t>FASE 4</w:t>
      </w:r>
      <w:bookmarkEnd w:id="67"/>
    </w:p>
    <w:p w14:paraId="02272ACD" w14:textId="77777777" w:rsidR="00D742D8" w:rsidRPr="006A0DFC" w:rsidRDefault="00D742D8" w:rsidP="00D742D8">
      <w:pPr>
        <w:pStyle w:val="Prrafodelista"/>
        <w:spacing w:after="0" w:line="240" w:lineRule="auto"/>
        <w:ind w:left="360"/>
        <w:jc w:val="both"/>
        <w:rPr>
          <w:rFonts w:cstheme="minorHAnsi"/>
          <w:b/>
          <w:bCs/>
        </w:rPr>
      </w:pPr>
    </w:p>
    <w:p w14:paraId="33A19D9E" w14:textId="77777777" w:rsidR="00D742D8" w:rsidRPr="006A0DFC" w:rsidRDefault="00D742D8" w:rsidP="00D742D8">
      <w:pPr>
        <w:spacing w:after="0" w:line="240" w:lineRule="auto"/>
        <w:ind w:left="360"/>
        <w:jc w:val="both"/>
        <w:outlineLvl w:val="1"/>
        <w:rPr>
          <w:rFonts w:cstheme="minorHAnsi"/>
          <w:b/>
          <w:bCs/>
        </w:rPr>
      </w:pPr>
      <w:bookmarkStart w:id="68" w:name="_Toc108992079"/>
      <w:bookmarkStart w:id="69" w:name="_Toc111413579"/>
      <w:r w:rsidRPr="006A0DFC">
        <w:rPr>
          <w:rFonts w:cstheme="minorHAnsi"/>
          <w:b/>
          <w:bCs/>
        </w:rPr>
        <w:t>GENERACIÓN/ACTUALIZACIÓN DE LA VALORACIÓN CATASTRAL</w:t>
      </w:r>
      <w:bookmarkEnd w:id="68"/>
      <w:bookmarkEnd w:id="69"/>
    </w:p>
    <w:p w14:paraId="5A287CA4" w14:textId="4ADA1006" w:rsidR="00D742D8" w:rsidRDefault="00D742D8" w:rsidP="006132CF">
      <w:pPr>
        <w:spacing w:after="0" w:line="240" w:lineRule="auto"/>
        <w:jc w:val="both"/>
      </w:pPr>
    </w:p>
    <w:p w14:paraId="5E4280A5" w14:textId="77777777" w:rsidR="00D742D8" w:rsidRDefault="00D742D8" w:rsidP="00D742D8">
      <w:pPr>
        <w:pStyle w:val="Prrafodelista"/>
        <w:jc w:val="both"/>
        <w:rPr>
          <w:rFonts w:cstheme="minorHAnsi"/>
        </w:rPr>
      </w:pPr>
      <w:r w:rsidRPr="003E01BE">
        <w:rPr>
          <w:rFonts w:cstheme="minorHAnsi"/>
        </w:rPr>
        <w:t>Para la actualización de la valoración catastral se deberá seguir la metodología expedida por el MIDUVI para la valoración catastral de bienes inmuebles urbanos</w:t>
      </w:r>
      <w:r>
        <w:rPr>
          <w:rFonts w:cstheme="minorHAnsi"/>
        </w:rPr>
        <w:t xml:space="preserve">; de conformidad </w:t>
      </w:r>
      <w:r>
        <w:rPr>
          <w:rFonts w:cstheme="minorHAnsi"/>
        </w:rPr>
        <w:lastRenderedPageBreak/>
        <w:t xml:space="preserve">a la norma técnica de catastro MIDUVI-2022-023 </w:t>
      </w:r>
      <w:r w:rsidRPr="00A63072">
        <w:rPr>
          <w:i/>
        </w:rPr>
        <w:t>CAPÍTULO II VALORACIÓN MASIVA CON FINES CATASTRALES</w:t>
      </w:r>
      <w:r>
        <w:rPr>
          <w:rFonts w:cstheme="minorHAnsi"/>
        </w:rPr>
        <w:t xml:space="preserve"> y/o por zonas y/o por usos.</w:t>
      </w:r>
    </w:p>
    <w:p w14:paraId="384E3307" w14:textId="77777777" w:rsidR="00D742D8" w:rsidRPr="00657DBA" w:rsidRDefault="00D742D8" w:rsidP="00D742D8">
      <w:pPr>
        <w:pStyle w:val="Prrafodelista"/>
        <w:rPr>
          <w:rFonts w:cstheme="minorHAnsi"/>
        </w:rPr>
      </w:pPr>
    </w:p>
    <w:p w14:paraId="2B085B67" w14:textId="77777777" w:rsidR="00D742D8" w:rsidRDefault="00D742D8" w:rsidP="00D742D8">
      <w:pPr>
        <w:pStyle w:val="Prrafodelista"/>
        <w:spacing w:after="0" w:line="240" w:lineRule="auto"/>
        <w:jc w:val="both"/>
        <w:rPr>
          <w:rFonts w:cstheme="minorHAnsi"/>
        </w:rPr>
      </w:pPr>
      <w:r w:rsidRPr="00322CD8">
        <w:rPr>
          <w:rFonts w:cstheme="minorHAnsi"/>
        </w:rPr>
        <w:t>Con el estudio de mercado analizado</w:t>
      </w:r>
      <w:r>
        <w:rPr>
          <w:rFonts w:cstheme="minorHAnsi"/>
        </w:rPr>
        <w:t>,</w:t>
      </w:r>
      <w:r w:rsidRPr="00322CD8">
        <w:rPr>
          <w:rFonts w:cstheme="minorHAnsi"/>
        </w:rPr>
        <w:t xml:space="preserve"> se definirán las </w:t>
      </w:r>
      <w:r>
        <w:rPr>
          <w:rFonts w:cstheme="minorHAnsi"/>
        </w:rPr>
        <w:t>z</w:t>
      </w:r>
      <w:r w:rsidRPr="00322CD8">
        <w:rPr>
          <w:rFonts w:cstheme="minorHAnsi"/>
        </w:rPr>
        <w:t xml:space="preserve">onas </w:t>
      </w:r>
      <w:r>
        <w:rPr>
          <w:rFonts w:cstheme="minorHAnsi"/>
        </w:rPr>
        <w:t>h</w:t>
      </w:r>
      <w:r w:rsidRPr="00322CD8">
        <w:rPr>
          <w:rFonts w:cstheme="minorHAnsi"/>
        </w:rPr>
        <w:t xml:space="preserve">omogéneas definitivas y </w:t>
      </w:r>
      <w:r>
        <w:rPr>
          <w:rFonts w:cstheme="minorHAnsi"/>
        </w:rPr>
        <w:t>junto</w:t>
      </w:r>
      <w:r w:rsidRPr="00322CD8">
        <w:rPr>
          <w:rFonts w:cstheme="minorHAnsi"/>
        </w:rPr>
        <w:t xml:space="preserve"> con los precios del mercado inmobiliario</w:t>
      </w:r>
      <w:r>
        <w:rPr>
          <w:rFonts w:cstheme="minorHAnsi"/>
        </w:rPr>
        <w:t>;</w:t>
      </w:r>
      <w:r w:rsidRPr="00322CD8">
        <w:rPr>
          <w:rFonts w:cstheme="minorHAnsi"/>
        </w:rPr>
        <w:t xml:space="preserve"> </w:t>
      </w:r>
      <w:r>
        <w:rPr>
          <w:rFonts w:cstheme="minorHAnsi"/>
        </w:rPr>
        <w:t xml:space="preserve">estas zonas </w:t>
      </w:r>
      <w:r w:rsidRPr="00322CD8">
        <w:rPr>
          <w:rFonts w:cstheme="minorHAnsi"/>
        </w:rPr>
        <w:t>se estructurarán de acuerdo a las especificaciones previstas en anexo B de la normativa catastral vigente bajo un esquema de base de datos espacial y en el mismo formato de la base de datos catastral.</w:t>
      </w:r>
    </w:p>
    <w:p w14:paraId="7AA7394F" w14:textId="77777777" w:rsidR="00D742D8" w:rsidRPr="00322CD8" w:rsidRDefault="00D742D8" w:rsidP="00D742D8">
      <w:pPr>
        <w:pStyle w:val="Prrafodelista"/>
        <w:spacing w:after="0" w:line="240" w:lineRule="auto"/>
        <w:jc w:val="both"/>
        <w:rPr>
          <w:rFonts w:cstheme="minorHAnsi"/>
        </w:rPr>
      </w:pPr>
    </w:p>
    <w:p w14:paraId="7C4E830E" w14:textId="77777777" w:rsidR="00D742D8" w:rsidRDefault="00D742D8" w:rsidP="00D742D8">
      <w:pPr>
        <w:pStyle w:val="Prrafodelista"/>
        <w:spacing w:after="0" w:line="240" w:lineRule="auto"/>
        <w:jc w:val="both"/>
        <w:rPr>
          <w:rFonts w:cstheme="minorHAnsi"/>
        </w:rPr>
      </w:pPr>
      <w:r w:rsidRPr="00322CD8">
        <w:rPr>
          <w:rFonts w:cstheme="minorHAnsi"/>
        </w:rPr>
        <w:t xml:space="preserve">El modelo de valor del suelo será </w:t>
      </w:r>
      <w:r>
        <w:rPr>
          <w:rFonts w:cstheme="minorHAnsi"/>
        </w:rPr>
        <w:t>fijado</w:t>
      </w:r>
      <w:r w:rsidRPr="00322CD8">
        <w:rPr>
          <w:rFonts w:cstheme="minorHAnsi"/>
        </w:rPr>
        <w:t xml:space="preserve"> a través del método el comparativo cumpliendo con lo estipulado en el COOTAD, la normativa catastral vigente y la metodología de valoración catastral promulgada por el MIDUVI, </w:t>
      </w:r>
      <w:r>
        <w:rPr>
          <w:rFonts w:cstheme="minorHAnsi"/>
        </w:rPr>
        <w:t>i</w:t>
      </w:r>
      <w:r w:rsidRPr="00322CD8">
        <w:rPr>
          <w:rFonts w:cstheme="minorHAnsi"/>
        </w:rPr>
        <w:t xml:space="preserve">ncluirá la zonificación homogénea geoeconómica actualizada y acordada con el contratante, así como con los datos de la investigación de mercado actualizado. </w:t>
      </w:r>
    </w:p>
    <w:p w14:paraId="6B06BDEC" w14:textId="77777777" w:rsidR="00D742D8" w:rsidRPr="00322CD8" w:rsidRDefault="00D742D8" w:rsidP="00D742D8">
      <w:pPr>
        <w:pStyle w:val="Prrafodelista"/>
        <w:spacing w:after="0" w:line="240" w:lineRule="auto"/>
        <w:jc w:val="both"/>
        <w:rPr>
          <w:rFonts w:cstheme="minorHAnsi"/>
        </w:rPr>
      </w:pPr>
    </w:p>
    <w:p w14:paraId="7CB10117" w14:textId="77777777" w:rsidR="00D742D8" w:rsidRPr="00322CD8" w:rsidRDefault="00D742D8" w:rsidP="00D742D8">
      <w:pPr>
        <w:pStyle w:val="Prrafodelista"/>
        <w:spacing w:after="0" w:line="240" w:lineRule="auto"/>
        <w:jc w:val="both"/>
        <w:rPr>
          <w:rFonts w:cstheme="minorHAnsi"/>
        </w:rPr>
      </w:pPr>
      <w:r w:rsidRPr="00322CD8">
        <w:rPr>
          <w:rFonts w:cstheme="minorHAnsi"/>
        </w:rPr>
        <w:t>El modelo de valor de las construcciones será a través del método de costo - reposición cumpliendo con lo estipulado en el COOTAD, la normativa catastral vigente y la metodología de valoración catastral promulgada por el MIDUVI. Se adoptará en función de precios por tipología de construcción y acorde a la ficha catastral existente o propuesta. La propuesta de actualización de la valoración servirá de base para la propuesta de ordenanza de valoración que se adoptará para el bienio correspondiente.</w:t>
      </w:r>
    </w:p>
    <w:p w14:paraId="2D83C106" w14:textId="77777777" w:rsidR="00D742D8" w:rsidRPr="00322CD8" w:rsidRDefault="00D742D8" w:rsidP="00D742D8">
      <w:pPr>
        <w:pStyle w:val="Prrafodelista"/>
        <w:spacing w:after="0" w:line="240" w:lineRule="auto"/>
        <w:jc w:val="both"/>
        <w:rPr>
          <w:rFonts w:cstheme="minorHAnsi"/>
        </w:rPr>
      </w:pPr>
    </w:p>
    <w:p w14:paraId="3290CBC9" w14:textId="77777777" w:rsidR="00D742D8" w:rsidRPr="00093C01" w:rsidRDefault="00D742D8" w:rsidP="00D742D8">
      <w:pPr>
        <w:pStyle w:val="Prrafodelista"/>
        <w:spacing w:after="0" w:line="240" w:lineRule="auto"/>
        <w:jc w:val="both"/>
        <w:rPr>
          <w:rFonts w:cstheme="minorHAnsi"/>
        </w:rPr>
      </w:pPr>
      <w:r w:rsidRPr="00093C01">
        <w:rPr>
          <w:rFonts w:cstheme="minorHAnsi"/>
        </w:rPr>
        <w:t>El Consultor diseñará el modelo de valoración acorde a lo que establece el Código Orgánico de Organización Territorial Autonomías y Descentralización (COOTAD) y el MIDUVI en el Acuerdo Ministerial 0003-A-</w:t>
      </w:r>
      <w:proofErr w:type="gramStart"/>
      <w:r w:rsidRPr="00093C01">
        <w:rPr>
          <w:rFonts w:cstheme="minorHAnsi"/>
        </w:rPr>
        <w:t>2022  Capítulo</w:t>
      </w:r>
      <w:proofErr w:type="gramEnd"/>
      <w:r w:rsidRPr="00093C01">
        <w:rPr>
          <w:rFonts w:cstheme="minorHAnsi"/>
        </w:rPr>
        <w:t xml:space="preserve"> II – Valoración Masiva con Fines Catastrales.</w:t>
      </w:r>
    </w:p>
    <w:p w14:paraId="77E6B83B" w14:textId="77777777" w:rsidR="00D742D8" w:rsidRPr="00093C01" w:rsidRDefault="00D742D8" w:rsidP="00D742D8">
      <w:pPr>
        <w:pStyle w:val="Prrafodelista"/>
        <w:spacing w:after="0" w:line="240" w:lineRule="auto"/>
        <w:jc w:val="both"/>
        <w:rPr>
          <w:rFonts w:cstheme="minorHAnsi"/>
        </w:rPr>
      </w:pPr>
    </w:p>
    <w:p w14:paraId="6936A3F2" w14:textId="77777777" w:rsidR="00D742D8" w:rsidRPr="00093C01" w:rsidRDefault="00D742D8" w:rsidP="00D742D8">
      <w:pPr>
        <w:pStyle w:val="Prrafodelista"/>
        <w:spacing w:after="0" w:line="240" w:lineRule="auto"/>
        <w:jc w:val="both"/>
        <w:rPr>
          <w:rFonts w:cstheme="minorHAnsi"/>
        </w:rPr>
      </w:pPr>
      <w:r w:rsidRPr="00093C01">
        <w:rPr>
          <w:rFonts w:cstheme="minorHAnsi"/>
        </w:rPr>
        <w:t>La empresa consultora deberá estar registrada como Proveedor de servicios de valoración en el MIDUVI, o en su defecto, el (la) Especialista(s) que será responsable de la Valoración.</w:t>
      </w:r>
    </w:p>
    <w:p w14:paraId="703C6622" w14:textId="77777777" w:rsidR="00D742D8" w:rsidRDefault="00D742D8" w:rsidP="00D742D8">
      <w:pPr>
        <w:spacing w:after="0" w:line="240" w:lineRule="auto"/>
        <w:jc w:val="both"/>
        <w:rPr>
          <w:rFonts w:cstheme="minorHAnsi"/>
          <w:b/>
          <w:bCs/>
        </w:rPr>
      </w:pPr>
    </w:p>
    <w:p w14:paraId="582723C8" w14:textId="77777777" w:rsidR="00D742D8" w:rsidRPr="00093C01" w:rsidRDefault="00D742D8" w:rsidP="00D742D8">
      <w:pPr>
        <w:spacing w:after="0" w:line="240" w:lineRule="auto"/>
        <w:jc w:val="both"/>
        <w:rPr>
          <w:rFonts w:cstheme="minorHAnsi"/>
          <w:b/>
          <w:bCs/>
        </w:rPr>
      </w:pPr>
    </w:p>
    <w:p w14:paraId="70948C31" w14:textId="77777777" w:rsidR="00D742D8" w:rsidRPr="006A0DFC" w:rsidRDefault="00D742D8" w:rsidP="00D742D8">
      <w:pPr>
        <w:spacing w:after="0" w:line="240" w:lineRule="auto"/>
        <w:ind w:left="360"/>
        <w:jc w:val="both"/>
        <w:outlineLvl w:val="1"/>
        <w:rPr>
          <w:rFonts w:cstheme="minorHAnsi"/>
          <w:b/>
          <w:bCs/>
        </w:rPr>
      </w:pPr>
      <w:bookmarkStart w:id="70" w:name="_Toc108992080"/>
      <w:bookmarkStart w:id="71" w:name="_Toc111413580"/>
      <w:r>
        <w:rPr>
          <w:rFonts w:cstheme="minorHAnsi"/>
          <w:b/>
          <w:bCs/>
        </w:rPr>
        <w:t>CIERRE DE ACTIVIDADES</w:t>
      </w:r>
      <w:bookmarkEnd w:id="70"/>
      <w:bookmarkEnd w:id="71"/>
    </w:p>
    <w:p w14:paraId="0DD31A28" w14:textId="77777777" w:rsidR="00D742D8" w:rsidRDefault="00D742D8" w:rsidP="00D742D8">
      <w:pPr>
        <w:pStyle w:val="Prrafodelista"/>
        <w:spacing w:after="0" w:line="240" w:lineRule="auto"/>
        <w:ind w:left="792"/>
        <w:jc w:val="both"/>
      </w:pPr>
    </w:p>
    <w:p w14:paraId="769F28CD" w14:textId="77777777" w:rsidR="00D742D8" w:rsidRDefault="00D742D8" w:rsidP="00D742D8">
      <w:pPr>
        <w:pStyle w:val="Prrafodelista"/>
        <w:spacing w:after="0" w:line="240" w:lineRule="auto"/>
        <w:jc w:val="both"/>
        <w:rPr>
          <w:rFonts w:cstheme="minorHAnsi"/>
        </w:rPr>
      </w:pPr>
      <w:r>
        <w:rPr>
          <w:rFonts w:cstheme="minorHAnsi"/>
        </w:rPr>
        <w:t>Se considerará como finalizada la consultoría una vez que se hayan entregado todos los productos contemplados; en el numeral 7.5 y conforme la metodología de trabajo establecida en este numeral.</w:t>
      </w:r>
    </w:p>
    <w:p w14:paraId="52ED2A1F" w14:textId="77777777" w:rsidR="00D742D8" w:rsidRPr="00093C01" w:rsidRDefault="00D742D8" w:rsidP="00D742D8">
      <w:pPr>
        <w:pStyle w:val="Prrafodelista"/>
        <w:spacing w:after="0" w:line="240" w:lineRule="auto"/>
        <w:jc w:val="both"/>
        <w:rPr>
          <w:rFonts w:cstheme="minorHAnsi"/>
        </w:rPr>
      </w:pPr>
    </w:p>
    <w:p w14:paraId="1BF69EC9" w14:textId="77777777" w:rsidR="00D742D8" w:rsidRDefault="00D742D8" w:rsidP="00D742D8">
      <w:pPr>
        <w:autoSpaceDE w:val="0"/>
        <w:autoSpaceDN w:val="0"/>
        <w:adjustRightInd w:val="0"/>
        <w:spacing w:after="0" w:line="240" w:lineRule="auto"/>
        <w:jc w:val="both"/>
        <w:rPr>
          <w:rFonts w:cstheme="minorHAnsi"/>
        </w:rPr>
      </w:pPr>
    </w:p>
    <w:p w14:paraId="5F36465B" w14:textId="77777777" w:rsidR="00D742D8" w:rsidRPr="00322CD8" w:rsidRDefault="00D742D8" w:rsidP="006132CF">
      <w:pPr>
        <w:pStyle w:val="Prrafodelista"/>
        <w:numPr>
          <w:ilvl w:val="0"/>
          <w:numId w:val="1"/>
        </w:numPr>
        <w:spacing w:after="0" w:line="240" w:lineRule="auto"/>
        <w:jc w:val="both"/>
        <w:outlineLvl w:val="0"/>
        <w:rPr>
          <w:rFonts w:cstheme="minorHAnsi"/>
          <w:b/>
          <w:bCs/>
        </w:rPr>
      </w:pPr>
      <w:bookmarkStart w:id="72" w:name="_Toc106372820"/>
      <w:bookmarkStart w:id="73" w:name="_Toc111413581"/>
      <w:r w:rsidRPr="00322CD8">
        <w:rPr>
          <w:rFonts w:cstheme="minorHAnsi"/>
          <w:b/>
          <w:bCs/>
        </w:rPr>
        <w:t>CRONOGRAMA DE EJECUCIÓN</w:t>
      </w:r>
      <w:bookmarkEnd w:id="72"/>
      <w:bookmarkEnd w:id="73"/>
    </w:p>
    <w:p w14:paraId="4035F9E2" w14:textId="77777777" w:rsidR="00D742D8" w:rsidRPr="003E01BE" w:rsidRDefault="00D742D8" w:rsidP="00D742D8">
      <w:pPr>
        <w:rPr>
          <w:lang w:eastAsia="es-EC"/>
        </w:rPr>
      </w:pPr>
    </w:p>
    <w:p w14:paraId="71C0315C" w14:textId="77777777" w:rsidR="00D742D8" w:rsidRPr="003E01BE" w:rsidRDefault="00D742D8" w:rsidP="00D742D8">
      <w:pPr>
        <w:jc w:val="both"/>
        <w:rPr>
          <w:rFonts w:cs="Calibri"/>
        </w:rPr>
      </w:pPr>
      <w:r w:rsidRPr="003E01BE">
        <w:rPr>
          <w:rFonts w:cs="Calibri"/>
        </w:rPr>
        <w:t>Para que una oferta sea habilitada, el cronograma valorado debe cumplir con las siguientes condiciones mínimas:</w:t>
      </w:r>
    </w:p>
    <w:p w14:paraId="75328397" w14:textId="77777777" w:rsidR="00D742D8" w:rsidRPr="003E01BE" w:rsidRDefault="00D742D8" w:rsidP="00D742D8">
      <w:pPr>
        <w:numPr>
          <w:ilvl w:val="0"/>
          <w:numId w:val="11"/>
        </w:numPr>
        <w:spacing w:after="0" w:line="240" w:lineRule="auto"/>
        <w:jc w:val="both"/>
        <w:rPr>
          <w:rFonts w:cs="Calibri"/>
        </w:rPr>
      </w:pPr>
      <w:r w:rsidRPr="003E01BE">
        <w:rPr>
          <w:rFonts w:cs="Calibri"/>
        </w:rPr>
        <w:t>Descripción detallada de actividades y producto a entregar.</w:t>
      </w:r>
    </w:p>
    <w:p w14:paraId="2DEF2AB9" w14:textId="77777777" w:rsidR="00D742D8" w:rsidRDefault="00D742D8" w:rsidP="00D742D8">
      <w:pPr>
        <w:numPr>
          <w:ilvl w:val="0"/>
          <w:numId w:val="11"/>
        </w:numPr>
        <w:spacing w:after="0" w:line="240" w:lineRule="auto"/>
        <w:jc w:val="both"/>
        <w:rPr>
          <w:rFonts w:cs="Calibri"/>
        </w:rPr>
      </w:pPr>
      <w:r w:rsidRPr="003E01BE">
        <w:rPr>
          <w:rFonts w:cs="Calibri"/>
        </w:rPr>
        <w:t xml:space="preserve">Secuencia lógica de actividades y tiempos (cronograma de ejecución), el mismo que deberá contemplar </w:t>
      </w:r>
      <w:r>
        <w:rPr>
          <w:rFonts w:cs="Calibri"/>
        </w:rPr>
        <w:t>la valoración de cada actividad.</w:t>
      </w:r>
    </w:p>
    <w:p w14:paraId="4B46C037" w14:textId="77777777" w:rsidR="00D742D8" w:rsidRPr="003E01BE" w:rsidRDefault="00D742D8" w:rsidP="00D742D8">
      <w:pPr>
        <w:numPr>
          <w:ilvl w:val="0"/>
          <w:numId w:val="11"/>
        </w:numPr>
        <w:spacing w:after="0" w:line="240" w:lineRule="auto"/>
        <w:jc w:val="both"/>
        <w:rPr>
          <w:rFonts w:cs="Calibri"/>
        </w:rPr>
      </w:pPr>
      <w:r>
        <w:rPr>
          <w:rFonts w:cs="Calibri"/>
        </w:rPr>
        <w:t>Valoración de cada actividad considerada.</w:t>
      </w:r>
    </w:p>
    <w:p w14:paraId="7448E2FB" w14:textId="77777777" w:rsidR="00D742D8" w:rsidRDefault="00D742D8" w:rsidP="00D742D8">
      <w:pPr>
        <w:pStyle w:val="Prrafodelista"/>
        <w:spacing w:after="0" w:line="240" w:lineRule="auto"/>
        <w:ind w:left="709"/>
        <w:jc w:val="both"/>
        <w:rPr>
          <w:rFonts w:cstheme="minorHAnsi"/>
        </w:rPr>
      </w:pPr>
    </w:p>
    <w:p w14:paraId="2B38B1B1" w14:textId="77777777" w:rsidR="00D742D8" w:rsidRDefault="00D742D8" w:rsidP="00D742D8">
      <w:pPr>
        <w:pStyle w:val="Prrafodelista"/>
        <w:spacing w:after="0" w:line="240" w:lineRule="auto"/>
        <w:ind w:left="709"/>
        <w:jc w:val="both"/>
        <w:rPr>
          <w:rFonts w:cstheme="minorHAnsi"/>
        </w:rPr>
      </w:pPr>
    </w:p>
    <w:tbl>
      <w:tblPr>
        <w:tblStyle w:val="Tablaconcuadrcula"/>
        <w:tblW w:w="0" w:type="auto"/>
        <w:jc w:val="center"/>
        <w:tblLook w:val="04A0" w:firstRow="1" w:lastRow="0" w:firstColumn="1" w:lastColumn="0" w:noHBand="0" w:noVBand="1"/>
      </w:tblPr>
      <w:tblGrid>
        <w:gridCol w:w="1427"/>
        <w:gridCol w:w="5808"/>
        <w:gridCol w:w="1123"/>
      </w:tblGrid>
      <w:tr w:rsidR="00D742D8" w:rsidRPr="00093C01" w14:paraId="2CD73BAF" w14:textId="77777777" w:rsidTr="00BA1B61">
        <w:trPr>
          <w:trHeight w:val="676"/>
          <w:jc w:val="center"/>
        </w:trPr>
        <w:tc>
          <w:tcPr>
            <w:tcW w:w="1417" w:type="dxa"/>
          </w:tcPr>
          <w:p w14:paraId="3905AC8B" w14:textId="77777777" w:rsidR="00D742D8" w:rsidRPr="00093C01" w:rsidRDefault="00D742D8" w:rsidP="00BA1B61">
            <w:pPr>
              <w:jc w:val="both"/>
              <w:rPr>
                <w:rFonts w:cstheme="minorHAnsi"/>
                <w:color w:val="000000"/>
              </w:rPr>
            </w:pPr>
            <w:r w:rsidRPr="00093C01">
              <w:rPr>
                <w:rFonts w:cstheme="minorHAnsi"/>
                <w:color w:val="000000"/>
              </w:rPr>
              <w:lastRenderedPageBreak/>
              <w:t>DESCRIPCIÓN</w:t>
            </w:r>
          </w:p>
        </w:tc>
        <w:tc>
          <w:tcPr>
            <w:tcW w:w="5808" w:type="dxa"/>
          </w:tcPr>
          <w:p w14:paraId="29B910C9" w14:textId="77777777" w:rsidR="00D742D8" w:rsidRPr="00BB2B7C" w:rsidRDefault="00D742D8" w:rsidP="00BA1B61">
            <w:pPr>
              <w:jc w:val="both"/>
              <w:rPr>
                <w:rFonts w:cstheme="minorHAnsi"/>
                <w:color w:val="000000"/>
                <w:highlight w:val="yellow"/>
              </w:rPr>
            </w:pPr>
            <w:r w:rsidRPr="0085232B">
              <w:rPr>
                <w:rFonts w:cstheme="minorHAnsi"/>
                <w:color w:val="000000"/>
                <w:highlight w:val="yellow"/>
              </w:rPr>
              <w:t>DESCRIBIR LOS PRODUCTOS Y EL AVANCE EN PORCENTAJE ESPERADO</w:t>
            </w:r>
          </w:p>
        </w:tc>
        <w:tc>
          <w:tcPr>
            <w:tcW w:w="1123" w:type="dxa"/>
          </w:tcPr>
          <w:p w14:paraId="3BC5C304" w14:textId="77777777" w:rsidR="00D742D8" w:rsidRPr="002D6D08" w:rsidRDefault="00D742D8" w:rsidP="00BA1B61">
            <w:pPr>
              <w:jc w:val="both"/>
              <w:rPr>
                <w:rFonts w:cstheme="minorHAnsi"/>
                <w:color w:val="000000"/>
              </w:rPr>
            </w:pPr>
            <w:r w:rsidRPr="002D6D08">
              <w:rPr>
                <w:rFonts w:cstheme="minorHAnsi"/>
                <w:color w:val="000000"/>
              </w:rPr>
              <w:t>PLAZO (MESES)</w:t>
            </w:r>
          </w:p>
        </w:tc>
      </w:tr>
      <w:tr w:rsidR="00D742D8" w:rsidRPr="00093C01" w14:paraId="455815F9" w14:textId="77777777" w:rsidTr="00BA1B61">
        <w:trPr>
          <w:trHeight w:val="247"/>
          <w:jc w:val="center"/>
        </w:trPr>
        <w:tc>
          <w:tcPr>
            <w:tcW w:w="1417" w:type="dxa"/>
          </w:tcPr>
          <w:p w14:paraId="58196A23" w14:textId="77777777" w:rsidR="00D742D8" w:rsidRPr="00093C01" w:rsidRDefault="00D742D8" w:rsidP="00BA1B61">
            <w:pPr>
              <w:jc w:val="both"/>
              <w:rPr>
                <w:rFonts w:cstheme="minorHAnsi"/>
                <w:color w:val="000000"/>
              </w:rPr>
            </w:pPr>
            <w:r w:rsidRPr="00093C01">
              <w:rPr>
                <w:rFonts w:cstheme="minorHAnsi"/>
                <w:color w:val="000000"/>
              </w:rPr>
              <w:t>Fase 1</w:t>
            </w:r>
          </w:p>
        </w:tc>
        <w:tc>
          <w:tcPr>
            <w:tcW w:w="5808" w:type="dxa"/>
          </w:tcPr>
          <w:p w14:paraId="62099814" w14:textId="77777777" w:rsidR="00D742D8" w:rsidRPr="00BB2B7C" w:rsidRDefault="00D742D8" w:rsidP="00BA1B61">
            <w:pPr>
              <w:jc w:val="center"/>
              <w:rPr>
                <w:rFonts w:cstheme="minorHAnsi"/>
                <w:color w:val="000000"/>
                <w:highlight w:val="yellow"/>
              </w:rPr>
            </w:pPr>
          </w:p>
        </w:tc>
        <w:tc>
          <w:tcPr>
            <w:tcW w:w="1123" w:type="dxa"/>
          </w:tcPr>
          <w:p w14:paraId="251C2F87" w14:textId="77777777" w:rsidR="00D742D8" w:rsidRPr="00BB2B7C" w:rsidRDefault="00D742D8" w:rsidP="00BA1B61">
            <w:pPr>
              <w:jc w:val="center"/>
              <w:rPr>
                <w:rFonts w:cstheme="minorHAnsi"/>
                <w:color w:val="000000"/>
                <w:highlight w:val="yellow"/>
              </w:rPr>
            </w:pPr>
          </w:p>
        </w:tc>
      </w:tr>
      <w:tr w:rsidR="00D742D8" w:rsidRPr="00093C01" w14:paraId="226FBB05" w14:textId="77777777" w:rsidTr="00BA1B61">
        <w:trPr>
          <w:trHeight w:val="247"/>
          <w:jc w:val="center"/>
        </w:trPr>
        <w:tc>
          <w:tcPr>
            <w:tcW w:w="1417" w:type="dxa"/>
          </w:tcPr>
          <w:p w14:paraId="5F4FD9AE" w14:textId="77777777" w:rsidR="00D742D8" w:rsidRPr="00093C01" w:rsidRDefault="00D742D8" w:rsidP="00BA1B61">
            <w:pPr>
              <w:jc w:val="both"/>
              <w:rPr>
                <w:rFonts w:cstheme="minorHAnsi"/>
                <w:color w:val="000000"/>
              </w:rPr>
            </w:pPr>
            <w:r w:rsidRPr="00093C01">
              <w:rPr>
                <w:rFonts w:cstheme="minorHAnsi"/>
                <w:color w:val="000000"/>
              </w:rPr>
              <w:t>Fase 2</w:t>
            </w:r>
          </w:p>
        </w:tc>
        <w:tc>
          <w:tcPr>
            <w:tcW w:w="5808" w:type="dxa"/>
          </w:tcPr>
          <w:p w14:paraId="155EDB74" w14:textId="77777777" w:rsidR="00D742D8" w:rsidRPr="00BB2B7C" w:rsidRDefault="00D742D8" w:rsidP="00BA1B61">
            <w:pPr>
              <w:jc w:val="center"/>
              <w:rPr>
                <w:rFonts w:cstheme="minorHAnsi"/>
                <w:color w:val="000000"/>
                <w:highlight w:val="yellow"/>
              </w:rPr>
            </w:pPr>
          </w:p>
        </w:tc>
        <w:tc>
          <w:tcPr>
            <w:tcW w:w="1123" w:type="dxa"/>
          </w:tcPr>
          <w:p w14:paraId="7315B28D" w14:textId="77777777" w:rsidR="00D742D8" w:rsidRPr="00BB2B7C" w:rsidRDefault="00D742D8" w:rsidP="00BA1B61">
            <w:pPr>
              <w:jc w:val="center"/>
              <w:rPr>
                <w:rFonts w:cstheme="minorHAnsi"/>
                <w:color w:val="000000"/>
                <w:highlight w:val="yellow"/>
              </w:rPr>
            </w:pPr>
          </w:p>
        </w:tc>
      </w:tr>
      <w:tr w:rsidR="00D742D8" w:rsidRPr="00093C01" w14:paraId="68F9FFF3" w14:textId="77777777" w:rsidTr="00BA1B61">
        <w:trPr>
          <w:trHeight w:val="258"/>
          <w:jc w:val="center"/>
        </w:trPr>
        <w:tc>
          <w:tcPr>
            <w:tcW w:w="1417" w:type="dxa"/>
          </w:tcPr>
          <w:p w14:paraId="33666298" w14:textId="77777777" w:rsidR="00D742D8" w:rsidRPr="00093C01" w:rsidRDefault="00D742D8" w:rsidP="00BA1B61">
            <w:pPr>
              <w:jc w:val="both"/>
              <w:rPr>
                <w:rFonts w:cstheme="minorHAnsi"/>
                <w:color w:val="000000"/>
              </w:rPr>
            </w:pPr>
            <w:r w:rsidRPr="00093C01">
              <w:rPr>
                <w:rFonts w:cstheme="minorHAnsi"/>
                <w:color w:val="000000"/>
              </w:rPr>
              <w:t>Fase 3</w:t>
            </w:r>
          </w:p>
        </w:tc>
        <w:tc>
          <w:tcPr>
            <w:tcW w:w="5808" w:type="dxa"/>
          </w:tcPr>
          <w:p w14:paraId="79E12866" w14:textId="77777777" w:rsidR="00D742D8" w:rsidRPr="00BB2B7C" w:rsidRDefault="00D742D8" w:rsidP="00BA1B61">
            <w:pPr>
              <w:jc w:val="center"/>
              <w:rPr>
                <w:rFonts w:cstheme="minorHAnsi"/>
                <w:color w:val="000000"/>
                <w:highlight w:val="yellow"/>
              </w:rPr>
            </w:pPr>
          </w:p>
        </w:tc>
        <w:tc>
          <w:tcPr>
            <w:tcW w:w="1123" w:type="dxa"/>
          </w:tcPr>
          <w:p w14:paraId="4DD7C053" w14:textId="77777777" w:rsidR="00D742D8" w:rsidRPr="00BB2B7C" w:rsidRDefault="00D742D8" w:rsidP="00BA1B61">
            <w:pPr>
              <w:jc w:val="center"/>
              <w:rPr>
                <w:rFonts w:cstheme="minorHAnsi"/>
                <w:color w:val="000000"/>
                <w:highlight w:val="yellow"/>
              </w:rPr>
            </w:pPr>
          </w:p>
        </w:tc>
      </w:tr>
      <w:tr w:rsidR="00D742D8" w:rsidRPr="00093C01" w14:paraId="050AEDA0" w14:textId="77777777" w:rsidTr="00BA1B61">
        <w:trPr>
          <w:trHeight w:val="247"/>
          <w:jc w:val="center"/>
        </w:trPr>
        <w:tc>
          <w:tcPr>
            <w:tcW w:w="1417" w:type="dxa"/>
          </w:tcPr>
          <w:p w14:paraId="59DCF846" w14:textId="77777777" w:rsidR="00D742D8" w:rsidRPr="00093C01" w:rsidRDefault="00D742D8" w:rsidP="00BA1B61">
            <w:pPr>
              <w:jc w:val="both"/>
              <w:rPr>
                <w:rFonts w:cstheme="minorHAnsi"/>
                <w:color w:val="000000"/>
              </w:rPr>
            </w:pPr>
            <w:r w:rsidRPr="00093C01">
              <w:rPr>
                <w:rFonts w:cstheme="minorHAnsi"/>
                <w:color w:val="000000"/>
              </w:rPr>
              <w:t>Fase 4</w:t>
            </w:r>
          </w:p>
        </w:tc>
        <w:tc>
          <w:tcPr>
            <w:tcW w:w="5808" w:type="dxa"/>
          </w:tcPr>
          <w:p w14:paraId="0D2D7DF5" w14:textId="77777777" w:rsidR="00D742D8" w:rsidRPr="00BB2B7C" w:rsidRDefault="00D742D8" w:rsidP="00BA1B61">
            <w:pPr>
              <w:jc w:val="center"/>
              <w:rPr>
                <w:rFonts w:cstheme="minorHAnsi"/>
                <w:color w:val="000000"/>
                <w:highlight w:val="yellow"/>
              </w:rPr>
            </w:pPr>
          </w:p>
        </w:tc>
        <w:tc>
          <w:tcPr>
            <w:tcW w:w="1123" w:type="dxa"/>
          </w:tcPr>
          <w:p w14:paraId="2545E264" w14:textId="77777777" w:rsidR="00D742D8" w:rsidRPr="00BB2B7C" w:rsidRDefault="00D742D8" w:rsidP="00BA1B61">
            <w:pPr>
              <w:jc w:val="center"/>
              <w:rPr>
                <w:rFonts w:cstheme="minorHAnsi"/>
                <w:color w:val="000000"/>
                <w:highlight w:val="yellow"/>
              </w:rPr>
            </w:pPr>
          </w:p>
        </w:tc>
      </w:tr>
      <w:tr w:rsidR="00D742D8" w:rsidRPr="00093C01" w14:paraId="66671441" w14:textId="77777777" w:rsidTr="00BA1B61">
        <w:trPr>
          <w:trHeight w:val="247"/>
          <w:jc w:val="center"/>
        </w:trPr>
        <w:tc>
          <w:tcPr>
            <w:tcW w:w="1417" w:type="dxa"/>
          </w:tcPr>
          <w:p w14:paraId="0F4AB7B1" w14:textId="77777777" w:rsidR="00D742D8" w:rsidRPr="00093C01" w:rsidRDefault="00D742D8" w:rsidP="00BA1B61">
            <w:pPr>
              <w:jc w:val="both"/>
              <w:rPr>
                <w:rFonts w:cstheme="minorHAnsi"/>
                <w:color w:val="000000"/>
              </w:rPr>
            </w:pPr>
            <w:r w:rsidRPr="00093C01">
              <w:rPr>
                <w:rFonts w:cstheme="minorHAnsi"/>
                <w:color w:val="000000"/>
              </w:rPr>
              <w:t>Fase 5</w:t>
            </w:r>
          </w:p>
        </w:tc>
        <w:tc>
          <w:tcPr>
            <w:tcW w:w="5808" w:type="dxa"/>
          </w:tcPr>
          <w:p w14:paraId="4075CD5A" w14:textId="77777777" w:rsidR="00D742D8" w:rsidRPr="00BB2B7C" w:rsidRDefault="00D742D8" w:rsidP="00BA1B61">
            <w:pPr>
              <w:jc w:val="center"/>
              <w:rPr>
                <w:rFonts w:cstheme="minorHAnsi"/>
                <w:color w:val="000000"/>
                <w:highlight w:val="yellow"/>
              </w:rPr>
            </w:pPr>
          </w:p>
        </w:tc>
        <w:tc>
          <w:tcPr>
            <w:tcW w:w="1123" w:type="dxa"/>
          </w:tcPr>
          <w:p w14:paraId="0253DD8D" w14:textId="77777777" w:rsidR="00D742D8" w:rsidRPr="00BB2B7C" w:rsidRDefault="00D742D8" w:rsidP="00BA1B61">
            <w:pPr>
              <w:jc w:val="center"/>
              <w:rPr>
                <w:rFonts w:cstheme="minorHAnsi"/>
                <w:color w:val="000000"/>
                <w:highlight w:val="yellow"/>
              </w:rPr>
            </w:pPr>
          </w:p>
        </w:tc>
      </w:tr>
    </w:tbl>
    <w:p w14:paraId="1B80FE00" w14:textId="77777777" w:rsidR="00D742D8" w:rsidRDefault="00D742D8" w:rsidP="00D742D8">
      <w:pPr>
        <w:pStyle w:val="Prrafodelista"/>
        <w:spacing w:after="0" w:line="240" w:lineRule="auto"/>
        <w:ind w:left="709"/>
        <w:jc w:val="both"/>
        <w:rPr>
          <w:rFonts w:cstheme="minorHAnsi"/>
        </w:rPr>
      </w:pPr>
    </w:p>
    <w:p w14:paraId="7FA56598" w14:textId="6026BF0B" w:rsidR="00800E0A" w:rsidRDefault="00800E0A" w:rsidP="00322CD8">
      <w:pPr>
        <w:autoSpaceDE w:val="0"/>
        <w:autoSpaceDN w:val="0"/>
        <w:adjustRightInd w:val="0"/>
        <w:spacing w:after="0" w:line="240" w:lineRule="auto"/>
        <w:jc w:val="both"/>
        <w:rPr>
          <w:rFonts w:cstheme="minorHAnsi"/>
        </w:rPr>
      </w:pPr>
    </w:p>
    <w:p w14:paraId="497BE169" w14:textId="355B32CF" w:rsidR="00D742D8" w:rsidRPr="006132CF" w:rsidRDefault="00BF5E40" w:rsidP="006132CF">
      <w:pPr>
        <w:pStyle w:val="Prrafodelista"/>
        <w:numPr>
          <w:ilvl w:val="0"/>
          <w:numId w:val="1"/>
        </w:numPr>
        <w:spacing w:after="0" w:line="240" w:lineRule="auto"/>
        <w:jc w:val="both"/>
        <w:outlineLvl w:val="0"/>
        <w:rPr>
          <w:rFonts w:cstheme="minorHAnsi"/>
          <w:b/>
        </w:rPr>
      </w:pPr>
      <w:bookmarkStart w:id="74" w:name="_Toc110521155"/>
      <w:bookmarkStart w:id="75" w:name="_Toc111413582"/>
      <w:r w:rsidRPr="006132CF">
        <w:rPr>
          <w:rFonts w:cstheme="minorHAnsi"/>
          <w:b/>
          <w:bCs/>
        </w:rPr>
        <w:t>EVALUACIÓN DE LAS OFERTAS</w:t>
      </w:r>
      <w:bookmarkEnd w:id="74"/>
      <w:bookmarkEnd w:id="75"/>
    </w:p>
    <w:p w14:paraId="46097C82" w14:textId="7EF2F742" w:rsidR="00D742D8" w:rsidRDefault="00D742D8" w:rsidP="00322CD8">
      <w:pPr>
        <w:autoSpaceDE w:val="0"/>
        <w:autoSpaceDN w:val="0"/>
        <w:adjustRightInd w:val="0"/>
        <w:spacing w:after="0" w:line="240" w:lineRule="auto"/>
        <w:jc w:val="both"/>
        <w:rPr>
          <w:rFonts w:cstheme="minorHAnsi"/>
        </w:rPr>
      </w:pPr>
    </w:p>
    <w:p w14:paraId="6B9AAB25" w14:textId="77777777" w:rsidR="00322CD8" w:rsidRPr="00322CD8" w:rsidRDefault="00322CD8" w:rsidP="006132CF">
      <w:pPr>
        <w:pStyle w:val="Prrafodelista"/>
        <w:numPr>
          <w:ilvl w:val="1"/>
          <w:numId w:val="1"/>
        </w:numPr>
        <w:spacing w:after="0" w:line="240" w:lineRule="auto"/>
        <w:jc w:val="both"/>
        <w:outlineLvl w:val="0"/>
        <w:rPr>
          <w:rFonts w:cstheme="minorHAnsi"/>
          <w:b/>
          <w:bCs/>
        </w:rPr>
      </w:pPr>
      <w:bookmarkStart w:id="76" w:name="_Toc106372823"/>
      <w:bookmarkStart w:id="77" w:name="_Toc111413583"/>
      <w:r w:rsidRPr="00322CD8">
        <w:rPr>
          <w:rFonts w:cstheme="minorHAnsi"/>
          <w:b/>
          <w:bCs/>
        </w:rPr>
        <w:t>PARÁMETROS DE CALIFICACIÓN METODOLOGÍA CUMPLE/NO CUMPLE</w:t>
      </w:r>
      <w:bookmarkEnd w:id="76"/>
      <w:bookmarkEnd w:id="77"/>
    </w:p>
    <w:p w14:paraId="27A49CC9" w14:textId="77777777" w:rsidR="00322CD8" w:rsidRPr="00C949BF" w:rsidRDefault="00322CD8" w:rsidP="00322CD8">
      <w:pPr>
        <w:rPr>
          <w:highlight w:val="yellow"/>
          <w:lang w:eastAsia="es-EC"/>
        </w:rPr>
      </w:pPr>
    </w:p>
    <w:p w14:paraId="711F85B0" w14:textId="23445C61" w:rsidR="00322CD8" w:rsidRPr="00322CD8" w:rsidRDefault="00322CD8" w:rsidP="00322CD8">
      <w:pPr>
        <w:pBdr>
          <w:top w:val="nil"/>
          <w:left w:val="nil"/>
          <w:bottom w:val="nil"/>
          <w:right w:val="nil"/>
          <w:between w:val="nil"/>
        </w:pBdr>
        <w:spacing w:after="0" w:line="240" w:lineRule="auto"/>
        <w:jc w:val="both"/>
        <w:rPr>
          <w:rFonts w:cstheme="minorHAnsi"/>
          <w:color w:val="000000"/>
        </w:rPr>
      </w:pPr>
      <w:r w:rsidRPr="00322CD8">
        <w:rPr>
          <w:rFonts w:cstheme="minorHAnsi"/>
          <w:color w:val="000000"/>
        </w:rPr>
        <w:t>Una vez realizada la primera etapa de calificación de la verificación de la integridad de la oferta y requisitos mínimos de la oferta, se verifica el grado de cumplimiento de cada uno de los oferentes que participe en este proceso de contratación, para lo cual las ofertas que cumplan integralmente con los parámetros mínimos, pasarán a la etapa de evaluación de ofertas con puntaje, caso contrario serán descalificadas.</w:t>
      </w:r>
    </w:p>
    <w:p w14:paraId="61589364" w14:textId="77777777" w:rsidR="00322CD8" w:rsidRPr="00322CD8" w:rsidRDefault="00322CD8" w:rsidP="00322CD8">
      <w:pPr>
        <w:pBdr>
          <w:top w:val="nil"/>
          <w:left w:val="nil"/>
          <w:bottom w:val="nil"/>
          <w:right w:val="nil"/>
          <w:between w:val="nil"/>
        </w:pBdr>
        <w:spacing w:after="0" w:line="240" w:lineRule="auto"/>
        <w:jc w:val="both"/>
        <w:rPr>
          <w:rFonts w:cstheme="minorHAnsi"/>
          <w:color w:val="000000"/>
        </w:rPr>
      </w:pPr>
    </w:p>
    <w:p w14:paraId="1E1B573F" w14:textId="77777777" w:rsidR="00322CD8" w:rsidRPr="00322CD8" w:rsidRDefault="00322CD8" w:rsidP="00322CD8">
      <w:pPr>
        <w:pBdr>
          <w:top w:val="nil"/>
          <w:left w:val="nil"/>
          <w:bottom w:val="nil"/>
          <w:right w:val="nil"/>
          <w:between w:val="nil"/>
        </w:pBdr>
        <w:spacing w:after="0" w:line="240" w:lineRule="auto"/>
        <w:jc w:val="both"/>
        <w:rPr>
          <w:rFonts w:cstheme="minorHAnsi"/>
          <w:color w:val="000000"/>
        </w:rPr>
      </w:pPr>
      <w:r w:rsidRPr="00322CD8">
        <w:rPr>
          <w:rFonts w:cstheme="minorHAnsi"/>
          <w:color w:val="000000"/>
        </w:rPr>
        <w:t>Verificación de cumplimiento de integridad y requisitos mínimos de la oferta:</w:t>
      </w:r>
    </w:p>
    <w:p w14:paraId="772D4495" w14:textId="77777777" w:rsidR="00322CD8" w:rsidRPr="00C949BF" w:rsidRDefault="00322CD8" w:rsidP="00322CD8">
      <w:pPr>
        <w:jc w:val="both"/>
        <w:rPr>
          <w:highlight w:val="yellow"/>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136"/>
        <w:gridCol w:w="1452"/>
        <w:gridCol w:w="2307"/>
      </w:tblGrid>
      <w:tr w:rsidR="00322CD8" w:rsidRPr="00C949BF" w14:paraId="3BE147EA" w14:textId="77777777" w:rsidTr="00322CD8">
        <w:tc>
          <w:tcPr>
            <w:tcW w:w="3236" w:type="dxa"/>
            <w:shd w:val="clear" w:color="auto" w:fill="auto"/>
          </w:tcPr>
          <w:p w14:paraId="1EAD0C01" w14:textId="77777777" w:rsidR="00322CD8" w:rsidRPr="00322CD8" w:rsidRDefault="00322CD8" w:rsidP="00680587">
            <w:pPr>
              <w:spacing w:line="276" w:lineRule="auto"/>
              <w:ind w:left="284"/>
              <w:jc w:val="center"/>
              <w:rPr>
                <w:b/>
                <w:color w:val="000000"/>
                <w:spacing w:val="-3"/>
              </w:rPr>
            </w:pPr>
            <w:r w:rsidRPr="00322CD8">
              <w:rPr>
                <w:b/>
                <w:color w:val="000000"/>
                <w:spacing w:val="-3"/>
              </w:rPr>
              <w:t>PARÁMETRO</w:t>
            </w:r>
          </w:p>
        </w:tc>
        <w:tc>
          <w:tcPr>
            <w:tcW w:w="1136" w:type="dxa"/>
            <w:shd w:val="clear" w:color="auto" w:fill="auto"/>
          </w:tcPr>
          <w:p w14:paraId="6FB25036" w14:textId="77777777" w:rsidR="00322CD8" w:rsidRPr="00322CD8" w:rsidRDefault="00322CD8" w:rsidP="00680587">
            <w:pPr>
              <w:spacing w:line="276" w:lineRule="auto"/>
              <w:jc w:val="center"/>
              <w:rPr>
                <w:b/>
                <w:color w:val="000000"/>
                <w:spacing w:val="-3"/>
              </w:rPr>
            </w:pPr>
            <w:r w:rsidRPr="00322CD8">
              <w:rPr>
                <w:b/>
                <w:color w:val="000000"/>
                <w:spacing w:val="-3"/>
              </w:rPr>
              <w:t>CUMPLE</w:t>
            </w:r>
          </w:p>
        </w:tc>
        <w:tc>
          <w:tcPr>
            <w:tcW w:w="1452" w:type="dxa"/>
            <w:shd w:val="clear" w:color="auto" w:fill="auto"/>
          </w:tcPr>
          <w:p w14:paraId="26BC1D42" w14:textId="77777777" w:rsidR="00322CD8" w:rsidRPr="00322CD8" w:rsidRDefault="00322CD8" w:rsidP="00680587">
            <w:pPr>
              <w:spacing w:line="276" w:lineRule="auto"/>
              <w:jc w:val="center"/>
              <w:rPr>
                <w:b/>
                <w:color w:val="000000"/>
                <w:spacing w:val="-3"/>
              </w:rPr>
            </w:pPr>
            <w:r w:rsidRPr="00322CD8">
              <w:rPr>
                <w:b/>
                <w:color w:val="000000"/>
                <w:spacing w:val="-3"/>
              </w:rPr>
              <w:t>NO CUMPLE</w:t>
            </w:r>
          </w:p>
        </w:tc>
        <w:tc>
          <w:tcPr>
            <w:tcW w:w="2307" w:type="dxa"/>
            <w:shd w:val="clear" w:color="auto" w:fill="auto"/>
          </w:tcPr>
          <w:p w14:paraId="19BB2759" w14:textId="77777777" w:rsidR="00322CD8" w:rsidRPr="00322CD8" w:rsidRDefault="00322CD8" w:rsidP="00680587">
            <w:pPr>
              <w:spacing w:line="276" w:lineRule="auto"/>
              <w:ind w:left="284"/>
              <w:jc w:val="center"/>
              <w:rPr>
                <w:b/>
                <w:color w:val="000000"/>
                <w:spacing w:val="-3"/>
              </w:rPr>
            </w:pPr>
            <w:r w:rsidRPr="00322CD8">
              <w:rPr>
                <w:b/>
                <w:color w:val="000000"/>
                <w:spacing w:val="-3"/>
              </w:rPr>
              <w:t>OBSERVACIONES</w:t>
            </w:r>
          </w:p>
        </w:tc>
      </w:tr>
      <w:tr w:rsidR="00322CD8" w:rsidRPr="00C949BF" w14:paraId="413081EF" w14:textId="77777777" w:rsidTr="008B36E5">
        <w:trPr>
          <w:trHeight w:val="256"/>
        </w:trPr>
        <w:tc>
          <w:tcPr>
            <w:tcW w:w="3236" w:type="dxa"/>
            <w:shd w:val="clear" w:color="auto" w:fill="auto"/>
          </w:tcPr>
          <w:p w14:paraId="4C90B9E4" w14:textId="0681F4AD" w:rsidR="008B36E5" w:rsidRPr="00322CD8" w:rsidRDefault="00322CD8" w:rsidP="008B36E5">
            <w:pPr>
              <w:spacing w:line="276" w:lineRule="auto"/>
              <w:ind w:left="12"/>
              <w:jc w:val="both"/>
              <w:rPr>
                <w:color w:val="000000"/>
                <w:spacing w:val="-3"/>
              </w:rPr>
            </w:pPr>
            <w:r w:rsidRPr="00322CD8">
              <w:rPr>
                <w:color w:val="000000"/>
                <w:spacing w:val="-3"/>
              </w:rPr>
              <w:t>Integridad de la Oferta</w:t>
            </w:r>
          </w:p>
        </w:tc>
        <w:tc>
          <w:tcPr>
            <w:tcW w:w="1136" w:type="dxa"/>
            <w:shd w:val="clear" w:color="auto" w:fill="auto"/>
          </w:tcPr>
          <w:p w14:paraId="67385085"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7675DF58"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23063BCA" w14:textId="77777777" w:rsidR="00322CD8" w:rsidRPr="00322CD8" w:rsidRDefault="00322CD8" w:rsidP="00680587">
            <w:pPr>
              <w:spacing w:line="276" w:lineRule="auto"/>
              <w:ind w:left="284"/>
              <w:jc w:val="both"/>
              <w:rPr>
                <w:color w:val="000000"/>
                <w:spacing w:val="-3"/>
              </w:rPr>
            </w:pPr>
          </w:p>
        </w:tc>
      </w:tr>
      <w:tr w:rsidR="00322CD8" w:rsidRPr="00C949BF" w14:paraId="1045E8E2" w14:textId="77777777" w:rsidTr="00710637">
        <w:trPr>
          <w:trHeight w:val="543"/>
        </w:trPr>
        <w:tc>
          <w:tcPr>
            <w:tcW w:w="3236" w:type="dxa"/>
            <w:shd w:val="clear" w:color="auto" w:fill="auto"/>
          </w:tcPr>
          <w:p w14:paraId="7CF58796" w14:textId="77777777" w:rsidR="00322CD8" w:rsidRPr="00322CD8" w:rsidRDefault="00322CD8" w:rsidP="008B36E5">
            <w:pPr>
              <w:spacing w:line="276" w:lineRule="auto"/>
              <w:ind w:left="12"/>
              <w:jc w:val="both"/>
              <w:rPr>
                <w:color w:val="000000"/>
                <w:spacing w:val="-3"/>
              </w:rPr>
            </w:pPr>
            <w:r w:rsidRPr="00322CD8">
              <w:rPr>
                <w:color w:val="000000"/>
                <w:spacing w:val="-3"/>
              </w:rPr>
              <w:t>Experiencia mínima personal técnico clave</w:t>
            </w:r>
          </w:p>
        </w:tc>
        <w:tc>
          <w:tcPr>
            <w:tcW w:w="1136" w:type="dxa"/>
            <w:shd w:val="clear" w:color="auto" w:fill="auto"/>
          </w:tcPr>
          <w:p w14:paraId="725F768E"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53542989"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5ECA41A9" w14:textId="77777777" w:rsidR="00322CD8" w:rsidRPr="00322CD8" w:rsidRDefault="00322CD8" w:rsidP="00680587">
            <w:pPr>
              <w:spacing w:line="276" w:lineRule="auto"/>
              <w:ind w:left="284"/>
              <w:jc w:val="both"/>
              <w:rPr>
                <w:color w:val="000000"/>
                <w:spacing w:val="-3"/>
              </w:rPr>
            </w:pPr>
          </w:p>
        </w:tc>
      </w:tr>
      <w:tr w:rsidR="00322CD8" w:rsidRPr="00C949BF" w14:paraId="0AA5234A" w14:textId="77777777" w:rsidTr="00322CD8">
        <w:tc>
          <w:tcPr>
            <w:tcW w:w="3236" w:type="dxa"/>
            <w:shd w:val="clear" w:color="auto" w:fill="auto"/>
          </w:tcPr>
          <w:p w14:paraId="6503DC93" w14:textId="77777777" w:rsidR="00322CD8" w:rsidRPr="00322CD8" w:rsidRDefault="00322CD8" w:rsidP="008B36E5">
            <w:pPr>
              <w:spacing w:line="276" w:lineRule="auto"/>
              <w:ind w:left="12"/>
              <w:jc w:val="both"/>
              <w:rPr>
                <w:color w:val="000000"/>
                <w:spacing w:val="-3"/>
              </w:rPr>
            </w:pPr>
            <w:r w:rsidRPr="00322CD8">
              <w:rPr>
                <w:color w:val="000000"/>
                <w:spacing w:val="-3"/>
              </w:rPr>
              <w:t>Experiencia general mínima</w:t>
            </w:r>
          </w:p>
        </w:tc>
        <w:tc>
          <w:tcPr>
            <w:tcW w:w="1136" w:type="dxa"/>
            <w:shd w:val="clear" w:color="auto" w:fill="auto"/>
          </w:tcPr>
          <w:p w14:paraId="6031CF43"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71E931B3"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1A24A39B" w14:textId="77777777" w:rsidR="00322CD8" w:rsidRPr="00322CD8" w:rsidRDefault="00322CD8" w:rsidP="00680587">
            <w:pPr>
              <w:spacing w:line="276" w:lineRule="auto"/>
              <w:ind w:left="284"/>
              <w:jc w:val="both"/>
              <w:rPr>
                <w:color w:val="000000"/>
                <w:spacing w:val="-3"/>
              </w:rPr>
            </w:pPr>
          </w:p>
        </w:tc>
      </w:tr>
      <w:tr w:rsidR="00322CD8" w:rsidRPr="00C949BF" w14:paraId="4F29CED9" w14:textId="77777777" w:rsidTr="00322CD8">
        <w:tc>
          <w:tcPr>
            <w:tcW w:w="3236" w:type="dxa"/>
            <w:shd w:val="clear" w:color="auto" w:fill="auto"/>
          </w:tcPr>
          <w:p w14:paraId="7C478746" w14:textId="77777777" w:rsidR="00322CD8" w:rsidRPr="00322CD8" w:rsidRDefault="00322CD8" w:rsidP="008B36E5">
            <w:pPr>
              <w:spacing w:line="276" w:lineRule="auto"/>
              <w:ind w:left="12"/>
              <w:jc w:val="both"/>
              <w:rPr>
                <w:color w:val="000000"/>
                <w:spacing w:val="-3"/>
              </w:rPr>
            </w:pPr>
            <w:r w:rsidRPr="00322CD8">
              <w:rPr>
                <w:color w:val="000000"/>
                <w:spacing w:val="-3"/>
              </w:rPr>
              <w:t>Experiencia específica mínima</w:t>
            </w:r>
          </w:p>
        </w:tc>
        <w:tc>
          <w:tcPr>
            <w:tcW w:w="1136" w:type="dxa"/>
            <w:shd w:val="clear" w:color="auto" w:fill="auto"/>
          </w:tcPr>
          <w:p w14:paraId="5F1D8DE0"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0BD8B78D"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1406424A" w14:textId="77777777" w:rsidR="00322CD8" w:rsidRPr="00322CD8" w:rsidRDefault="00322CD8" w:rsidP="00680587">
            <w:pPr>
              <w:spacing w:line="276" w:lineRule="auto"/>
              <w:ind w:left="284"/>
              <w:jc w:val="both"/>
              <w:rPr>
                <w:color w:val="000000"/>
                <w:spacing w:val="-3"/>
              </w:rPr>
            </w:pPr>
          </w:p>
        </w:tc>
      </w:tr>
      <w:tr w:rsidR="00322CD8" w:rsidRPr="00C949BF" w14:paraId="3DAEE527" w14:textId="77777777" w:rsidTr="00322CD8">
        <w:trPr>
          <w:trHeight w:val="85"/>
        </w:trPr>
        <w:tc>
          <w:tcPr>
            <w:tcW w:w="3236" w:type="dxa"/>
            <w:shd w:val="clear" w:color="auto" w:fill="auto"/>
          </w:tcPr>
          <w:p w14:paraId="11F13CFE" w14:textId="77777777" w:rsidR="00322CD8" w:rsidRPr="00322CD8" w:rsidRDefault="00322CD8" w:rsidP="008B36E5">
            <w:pPr>
              <w:spacing w:line="276" w:lineRule="auto"/>
              <w:ind w:left="12"/>
              <w:jc w:val="both"/>
              <w:rPr>
                <w:color w:val="000000"/>
                <w:spacing w:val="-3"/>
              </w:rPr>
            </w:pPr>
            <w:r w:rsidRPr="00322CD8">
              <w:rPr>
                <w:color w:val="000000"/>
                <w:spacing w:val="-3"/>
              </w:rPr>
              <w:t>Patrimonio (Aplica para personas jurídicas) *</w:t>
            </w:r>
          </w:p>
        </w:tc>
        <w:tc>
          <w:tcPr>
            <w:tcW w:w="1136" w:type="dxa"/>
            <w:shd w:val="clear" w:color="auto" w:fill="auto"/>
          </w:tcPr>
          <w:p w14:paraId="6EBD8DCC"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78F5CDC8"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08E46978" w14:textId="77777777" w:rsidR="00322CD8" w:rsidRPr="00322CD8" w:rsidRDefault="00322CD8" w:rsidP="00680587">
            <w:pPr>
              <w:spacing w:line="276" w:lineRule="auto"/>
              <w:ind w:left="284"/>
              <w:jc w:val="both"/>
              <w:rPr>
                <w:color w:val="000000"/>
                <w:spacing w:val="-3"/>
              </w:rPr>
            </w:pPr>
          </w:p>
        </w:tc>
      </w:tr>
      <w:tr w:rsidR="00322CD8" w:rsidRPr="00C949BF" w14:paraId="7B898239" w14:textId="77777777" w:rsidTr="00322CD8">
        <w:tc>
          <w:tcPr>
            <w:tcW w:w="3236" w:type="dxa"/>
            <w:shd w:val="clear" w:color="auto" w:fill="auto"/>
          </w:tcPr>
          <w:p w14:paraId="7999EAB9" w14:textId="77777777" w:rsidR="00322CD8" w:rsidRPr="00322CD8" w:rsidRDefault="00322CD8" w:rsidP="008B36E5">
            <w:pPr>
              <w:spacing w:line="276" w:lineRule="auto"/>
              <w:ind w:left="12"/>
              <w:jc w:val="both"/>
              <w:rPr>
                <w:color w:val="000000"/>
                <w:spacing w:val="-3"/>
              </w:rPr>
            </w:pPr>
            <w:r w:rsidRPr="00322CD8">
              <w:rPr>
                <w:color w:val="000000"/>
                <w:spacing w:val="-3"/>
              </w:rPr>
              <w:t>Metodología y cronograma de ejecución</w:t>
            </w:r>
          </w:p>
        </w:tc>
        <w:tc>
          <w:tcPr>
            <w:tcW w:w="1136" w:type="dxa"/>
            <w:shd w:val="clear" w:color="auto" w:fill="auto"/>
          </w:tcPr>
          <w:p w14:paraId="20CEA814"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3312DE42"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75E55F64" w14:textId="77777777" w:rsidR="00322CD8" w:rsidRPr="00322CD8" w:rsidRDefault="00322CD8" w:rsidP="00680587">
            <w:pPr>
              <w:spacing w:line="276" w:lineRule="auto"/>
              <w:ind w:left="284"/>
              <w:jc w:val="both"/>
              <w:rPr>
                <w:color w:val="000000"/>
                <w:spacing w:val="-3"/>
              </w:rPr>
            </w:pPr>
          </w:p>
        </w:tc>
      </w:tr>
      <w:tr w:rsidR="00322CD8" w:rsidRPr="00C949BF" w14:paraId="33791C5D" w14:textId="77777777" w:rsidTr="00322CD8">
        <w:trPr>
          <w:trHeight w:val="393"/>
        </w:trPr>
        <w:tc>
          <w:tcPr>
            <w:tcW w:w="3236" w:type="dxa"/>
            <w:shd w:val="clear" w:color="auto" w:fill="auto"/>
          </w:tcPr>
          <w:p w14:paraId="2852DAAB" w14:textId="4B72DDBC" w:rsidR="00322CD8" w:rsidRPr="00322CD8" w:rsidRDefault="00322CD8" w:rsidP="008B36E5">
            <w:pPr>
              <w:spacing w:line="276" w:lineRule="auto"/>
              <w:ind w:left="12"/>
              <w:jc w:val="both"/>
              <w:rPr>
                <w:color w:val="000000"/>
                <w:spacing w:val="-3"/>
              </w:rPr>
            </w:pPr>
            <w:r w:rsidRPr="00322CD8">
              <w:rPr>
                <w:color w:val="000000"/>
                <w:spacing w:val="-3"/>
              </w:rPr>
              <w:t>Equipo e instrumentos disponibles</w:t>
            </w:r>
          </w:p>
        </w:tc>
        <w:tc>
          <w:tcPr>
            <w:tcW w:w="1136" w:type="dxa"/>
            <w:shd w:val="clear" w:color="auto" w:fill="auto"/>
          </w:tcPr>
          <w:p w14:paraId="0D9B8A52"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2316281C"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240D761E" w14:textId="77777777" w:rsidR="00322CD8" w:rsidRPr="00322CD8" w:rsidRDefault="00322CD8" w:rsidP="00680587">
            <w:pPr>
              <w:spacing w:line="276" w:lineRule="auto"/>
              <w:ind w:left="284"/>
              <w:jc w:val="both"/>
              <w:rPr>
                <w:color w:val="000000"/>
                <w:spacing w:val="-3"/>
              </w:rPr>
            </w:pPr>
          </w:p>
        </w:tc>
      </w:tr>
      <w:tr w:rsidR="00322CD8" w:rsidRPr="00C949BF" w14:paraId="2DA06EFD" w14:textId="77777777" w:rsidTr="00322CD8">
        <w:trPr>
          <w:trHeight w:val="430"/>
        </w:trPr>
        <w:tc>
          <w:tcPr>
            <w:tcW w:w="3236" w:type="dxa"/>
            <w:shd w:val="clear" w:color="auto" w:fill="auto"/>
          </w:tcPr>
          <w:p w14:paraId="4841EFDB" w14:textId="77777777" w:rsidR="00322CD8" w:rsidRPr="00322CD8" w:rsidRDefault="00322CD8" w:rsidP="008B36E5">
            <w:pPr>
              <w:spacing w:line="276" w:lineRule="auto"/>
              <w:ind w:left="12"/>
              <w:jc w:val="both"/>
              <w:rPr>
                <w:color w:val="000000"/>
                <w:spacing w:val="-3"/>
              </w:rPr>
            </w:pPr>
            <w:r w:rsidRPr="00322CD8">
              <w:rPr>
                <w:color w:val="000000"/>
                <w:spacing w:val="-3"/>
              </w:rPr>
              <w:t>Personal técnico mínimo clave</w:t>
            </w:r>
          </w:p>
        </w:tc>
        <w:tc>
          <w:tcPr>
            <w:tcW w:w="1136" w:type="dxa"/>
            <w:shd w:val="clear" w:color="auto" w:fill="auto"/>
          </w:tcPr>
          <w:p w14:paraId="249B76C2" w14:textId="77777777" w:rsidR="00322CD8" w:rsidRPr="00322CD8" w:rsidRDefault="00322CD8" w:rsidP="00680587">
            <w:pPr>
              <w:spacing w:line="276" w:lineRule="auto"/>
              <w:ind w:left="284"/>
              <w:jc w:val="both"/>
              <w:rPr>
                <w:color w:val="000000"/>
                <w:spacing w:val="-3"/>
              </w:rPr>
            </w:pPr>
          </w:p>
        </w:tc>
        <w:tc>
          <w:tcPr>
            <w:tcW w:w="1452" w:type="dxa"/>
            <w:shd w:val="clear" w:color="auto" w:fill="auto"/>
          </w:tcPr>
          <w:p w14:paraId="7B27ADEA" w14:textId="77777777" w:rsidR="00322CD8" w:rsidRPr="00322CD8" w:rsidRDefault="00322CD8" w:rsidP="00680587">
            <w:pPr>
              <w:spacing w:line="276" w:lineRule="auto"/>
              <w:ind w:left="284"/>
              <w:jc w:val="both"/>
              <w:rPr>
                <w:color w:val="000000"/>
                <w:spacing w:val="-3"/>
              </w:rPr>
            </w:pPr>
          </w:p>
        </w:tc>
        <w:tc>
          <w:tcPr>
            <w:tcW w:w="2307" w:type="dxa"/>
            <w:shd w:val="clear" w:color="auto" w:fill="auto"/>
          </w:tcPr>
          <w:p w14:paraId="3C47E81D" w14:textId="77777777" w:rsidR="00322CD8" w:rsidRPr="00322CD8" w:rsidRDefault="00322CD8" w:rsidP="00680587">
            <w:pPr>
              <w:spacing w:line="276" w:lineRule="auto"/>
              <w:ind w:left="284"/>
              <w:jc w:val="both"/>
              <w:rPr>
                <w:color w:val="000000"/>
                <w:spacing w:val="-3"/>
              </w:rPr>
            </w:pPr>
          </w:p>
        </w:tc>
      </w:tr>
    </w:tbl>
    <w:p w14:paraId="4B7D48D3" w14:textId="77777777" w:rsidR="008B36E5" w:rsidRPr="00C949BF" w:rsidRDefault="008B36E5" w:rsidP="00322CD8">
      <w:pPr>
        <w:jc w:val="both"/>
        <w:rPr>
          <w:highlight w:val="yellow"/>
        </w:rPr>
      </w:pPr>
    </w:p>
    <w:p w14:paraId="56FEA2DE" w14:textId="77777777" w:rsidR="00322CD8" w:rsidRPr="00710637" w:rsidRDefault="00322CD8" w:rsidP="006132CF">
      <w:pPr>
        <w:pStyle w:val="Prrafodelista"/>
        <w:numPr>
          <w:ilvl w:val="1"/>
          <w:numId w:val="1"/>
        </w:numPr>
        <w:spacing w:after="0" w:line="240" w:lineRule="auto"/>
        <w:jc w:val="both"/>
        <w:outlineLvl w:val="0"/>
        <w:rPr>
          <w:rFonts w:cstheme="minorHAnsi"/>
          <w:b/>
          <w:bCs/>
        </w:rPr>
      </w:pPr>
      <w:bookmarkStart w:id="78" w:name="_Toc106372824"/>
      <w:bookmarkStart w:id="79" w:name="_Toc111413584"/>
      <w:r w:rsidRPr="00710637">
        <w:rPr>
          <w:rFonts w:cstheme="minorHAnsi"/>
          <w:b/>
          <w:bCs/>
        </w:rPr>
        <w:t>INFORMACIÓN FINANCIERA DE REFERENCIA:</w:t>
      </w:r>
      <w:bookmarkEnd w:id="78"/>
      <w:bookmarkEnd w:id="79"/>
      <w:r w:rsidRPr="00710637">
        <w:rPr>
          <w:rFonts w:cstheme="minorHAnsi"/>
          <w:b/>
          <w:bCs/>
        </w:rPr>
        <w:t xml:space="preserve"> </w:t>
      </w:r>
    </w:p>
    <w:p w14:paraId="01BB00BC" w14:textId="77777777" w:rsidR="00322CD8" w:rsidRPr="00C949BF" w:rsidRDefault="00322CD8" w:rsidP="00322CD8">
      <w:pPr>
        <w:tabs>
          <w:tab w:val="left" w:pos="567"/>
        </w:tabs>
        <w:spacing w:line="276" w:lineRule="auto"/>
        <w:jc w:val="both"/>
        <w:rPr>
          <w:b/>
          <w:color w:val="000000"/>
          <w:spacing w:val="-3"/>
          <w:highlight w:val="yellow"/>
        </w:rPr>
      </w:pPr>
    </w:p>
    <w:p w14:paraId="7E17D6DA"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r w:rsidRPr="00710637">
        <w:rPr>
          <w:rFonts w:cstheme="minorHAnsi"/>
          <w:b/>
          <w:color w:val="000000"/>
        </w:rPr>
        <w:t>Análisis de los índices financieros:</w:t>
      </w:r>
      <w:r w:rsidRPr="00710637">
        <w:rPr>
          <w:rFonts w:cstheme="minorHAnsi"/>
          <w:color w:val="000000"/>
        </w:rPr>
        <w:t xml:space="preserve"> Las entidades contratantes especificarán y determinarán cuál (es) es (son) el (los) índice (s) financiero (s) y, cuál es el valor mínimo/máximo aceptable respecto de éstos.</w:t>
      </w:r>
    </w:p>
    <w:p w14:paraId="739A6FFE"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p>
    <w:p w14:paraId="06C74B5A"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lastRenderedPageBreak/>
        <w:t>Los índices regularmente aceptados son: Índice de Solvencia (mayor o igual a 1,0); Índice de Endeudamiento (menor a 1,5), siendo estos índices y valores recomendados, pudiendo la entidad contratante modificarlos a su criterio. Los factores para su cálculo estarán respaldados en la correspondiente declaración de impuesto a la renta del ejercicio fiscal correspondiente y/o los balances presentados al órgano de control respectivo.</w:t>
      </w:r>
    </w:p>
    <w:p w14:paraId="26A27AB6"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p>
    <w:p w14:paraId="424A68BD" w14:textId="288045FC" w:rsidR="00322CD8" w:rsidRPr="00710637" w:rsidRDefault="00322CD8" w:rsidP="00710637">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Los ín</w:t>
      </w:r>
      <w:r w:rsidR="00710637">
        <w:rPr>
          <w:rFonts w:cstheme="minorHAnsi"/>
          <w:color w:val="000000"/>
        </w:rPr>
        <w:t xml:space="preserve">dices financieros constituirán </w:t>
      </w:r>
      <w:r w:rsidRPr="00710637">
        <w:rPr>
          <w:rFonts w:cstheme="minorHAnsi"/>
          <w:color w:val="000000"/>
        </w:rPr>
        <w:t>información de referencia respecto de los participantes en el procedimiento y en tal medida, su análisis se registrará conforme el detalle a continuación:</w:t>
      </w:r>
    </w:p>
    <w:p w14:paraId="3BA10595" w14:textId="77777777" w:rsidR="00322CD8" w:rsidRPr="00C949BF" w:rsidRDefault="00322CD8" w:rsidP="00322CD8">
      <w:pPr>
        <w:tabs>
          <w:tab w:val="left" w:pos="567"/>
        </w:tabs>
        <w:spacing w:line="276" w:lineRule="auto"/>
        <w:ind w:left="284"/>
        <w:jc w:val="both"/>
        <w:rPr>
          <w:color w:val="000000"/>
          <w:spacing w:val="-3"/>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701"/>
        <w:gridCol w:w="3255"/>
      </w:tblGrid>
      <w:tr w:rsidR="00322CD8" w:rsidRPr="00C949BF" w14:paraId="485B3B54" w14:textId="77777777" w:rsidTr="00710637">
        <w:trPr>
          <w:jc w:val="center"/>
        </w:trPr>
        <w:tc>
          <w:tcPr>
            <w:tcW w:w="3408" w:type="dxa"/>
            <w:shd w:val="clear" w:color="auto" w:fill="F2F2F2"/>
          </w:tcPr>
          <w:p w14:paraId="2B6006B0" w14:textId="77777777" w:rsidR="00322CD8" w:rsidRPr="00710637" w:rsidRDefault="00322CD8" w:rsidP="00680587">
            <w:pPr>
              <w:tabs>
                <w:tab w:val="left" w:pos="567"/>
              </w:tabs>
              <w:spacing w:line="276" w:lineRule="auto"/>
              <w:ind w:left="284"/>
              <w:rPr>
                <w:b/>
                <w:color w:val="000000"/>
                <w:spacing w:val="-3"/>
              </w:rPr>
            </w:pPr>
            <w:r w:rsidRPr="00710637">
              <w:rPr>
                <w:b/>
                <w:color w:val="000000"/>
                <w:spacing w:val="-3"/>
              </w:rPr>
              <w:t>Índice</w:t>
            </w:r>
          </w:p>
        </w:tc>
        <w:tc>
          <w:tcPr>
            <w:tcW w:w="1701" w:type="dxa"/>
            <w:shd w:val="clear" w:color="auto" w:fill="F2F2F2"/>
          </w:tcPr>
          <w:p w14:paraId="1DED5473" w14:textId="77777777" w:rsidR="00322CD8" w:rsidRPr="00710637" w:rsidRDefault="00322CD8" w:rsidP="00680587">
            <w:pPr>
              <w:tabs>
                <w:tab w:val="left" w:pos="567"/>
              </w:tabs>
              <w:spacing w:line="276" w:lineRule="auto"/>
              <w:ind w:left="284"/>
              <w:rPr>
                <w:b/>
                <w:color w:val="000000"/>
                <w:spacing w:val="-3"/>
              </w:rPr>
            </w:pPr>
            <w:r w:rsidRPr="00710637">
              <w:rPr>
                <w:b/>
                <w:color w:val="000000"/>
                <w:spacing w:val="-3"/>
              </w:rPr>
              <w:t>Indicador solicitado</w:t>
            </w:r>
          </w:p>
        </w:tc>
        <w:tc>
          <w:tcPr>
            <w:tcW w:w="3255" w:type="dxa"/>
            <w:shd w:val="clear" w:color="auto" w:fill="F2F2F2"/>
          </w:tcPr>
          <w:p w14:paraId="34CD7055" w14:textId="77777777" w:rsidR="00322CD8" w:rsidRPr="00710637" w:rsidRDefault="00322CD8" w:rsidP="00680587">
            <w:pPr>
              <w:tabs>
                <w:tab w:val="left" w:pos="567"/>
              </w:tabs>
              <w:spacing w:line="276" w:lineRule="auto"/>
              <w:ind w:left="284"/>
              <w:jc w:val="center"/>
              <w:rPr>
                <w:b/>
                <w:color w:val="000000"/>
                <w:spacing w:val="-3"/>
              </w:rPr>
            </w:pPr>
            <w:r w:rsidRPr="00710637">
              <w:rPr>
                <w:b/>
                <w:color w:val="000000"/>
                <w:spacing w:val="-3"/>
              </w:rPr>
              <w:t>Observaciones</w:t>
            </w:r>
          </w:p>
        </w:tc>
      </w:tr>
      <w:tr w:rsidR="00322CD8" w:rsidRPr="00C949BF" w14:paraId="6FD012B3" w14:textId="77777777" w:rsidTr="00710637">
        <w:trPr>
          <w:jc w:val="center"/>
        </w:trPr>
        <w:tc>
          <w:tcPr>
            <w:tcW w:w="3408" w:type="dxa"/>
            <w:shd w:val="clear" w:color="auto" w:fill="auto"/>
          </w:tcPr>
          <w:p w14:paraId="6EFFE62C" w14:textId="77777777" w:rsidR="00322CD8" w:rsidRPr="00710637" w:rsidRDefault="00322CD8" w:rsidP="00680587">
            <w:pPr>
              <w:tabs>
                <w:tab w:val="left" w:pos="567"/>
              </w:tabs>
              <w:spacing w:line="276" w:lineRule="auto"/>
              <w:ind w:left="284"/>
              <w:rPr>
                <w:rFonts w:cs="Calibri"/>
                <w:color w:val="000000"/>
                <w:spacing w:val="-3"/>
              </w:rPr>
            </w:pPr>
            <w:r w:rsidRPr="00710637">
              <w:rPr>
                <w:rFonts w:cs="Calibri"/>
                <w:color w:val="000000"/>
                <w:spacing w:val="-3"/>
              </w:rPr>
              <w:t>Solvencia*</w:t>
            </w:r>
          </w:p>
        </w:tc>
        <w:tc>
          <w:tcPr>
            <w:tcW w:w="1701" w:type="dxa"/>
            <w:shd w:val="clear" w:color="auto" w:fill="auto"/>
          </w:tcPr>
          <w:p w14:paraId="6A2E0BF6" w14:textId="77777777" w:rsidR="00322CD8" w:rsidRPr="00710637" w:rsidRDefault="00322CD8" w:rsidP="00680587">
            <w:pPr>
              <w:tabs>
                <w:tab w:val="left" w:pos="567"/>
              </w:tabs>
              <w:spacing w:line="276" w:lineRule="auto"/>
              <w:ind w:left="284"/>
              <w:jc w:val="center"/>
              <w:rPr>
                <w:rFonts w:cs="Calibri"/>
                <w:color w:val="000000"/>
                <w:spacing w:val="-3"/>
              </w:rPr>
            </w:pPr>
            <w:r w:rsidRPr="00710637">
              <w:rPr>
                <w:rFonts w:cs="Calibri"/>
              </w:rPr>
              <w:t>mayor o igual a 1,0</w:t>
            </w:r>
          </w:p>
        </w:tc>
        <w:tc>
          <w:tcPr>
            <w:tcW w:w="3255" w:type="dxa"/>
          </w:tcPr>
          <w:p w14:paraId="038DBE74" w14:textId="77777777" w:rsidR="00322CD8" w:rsidRPr="00710637" w:rsidRDefault="00322CD8" w:rsidP="00680587">
            <w:pPr>
              <w:tabs>
                <w:tab w:val="left" w:pos="567"/>
              </w:tabs>
              <w:spacing w:line="276" w:lineRule="auto"/>
              <w:ind w:left="284"/>
              <w:jc w:val="both"/>
              <w:rPr>
                <w:rFonts w:cs="Calibri"/>
                <w:color w:val="000000"/>
                <w:spacing w:val="-3"/>
              </w:rPr>
            </w:pPr>
          </w:p>
        </w:tc>
      </w:tr>
      <w:tr w:rsidR="00322CD8" w:rsidRPr="00C949BF" w14:paraId="1099B9AC" w14:textId="77777777" w:rsidTr="00710637">
        <w:trPr>
          <w:jc w:val="center"/>
        </w:trPr>
        <w:tc>
          <w:tcPr>
            <w:tcW w:w="3408" w:type="dxa"/>
            <w:shd w:val="clear" w:color="auto" w:fill="auto"/>
          </w:tcPr>
          <w:p w14:paraId="1C6A3D76" w14:textId="77777777" w:rsidR="00322CD8" w:rsidRPr="00710637" w:rsidRDefault="00322CD8" w:rsidP="00680587">
            <w:pPr>
              <w:tabs>
                <w:tab w:val="left" w:pos="567"/>
              </w:tabs>
              <w:spacing w:line="276" w:lineRule="auto"/>
              <w:ind w:left="284"/>
              <w:rPr>
                <w:rFonts w:cs="Calibri"/>
                <w:color w:val="000000"/>
                <w:spacing w:val="-3"/>
              </w:rPr>
            </w:pPr>
            <w:r w:rsidRPr="00710637">
              <w:rPr>
                <w:rFonts w:cs="Calibri"/>
                <w:color w:val="000000"/>
                <w:spacing w:val="-3"/>
              </w:rPr>
              <w:t>Endeudamiento*</w:t>
            </w:r>
          </w:p>
        </w:tc>
        <w:tc>
          <w:tcPr>
            <w:tcW w:w="1701" w:type="dxa"/>
            <w:shd w:val="clear" w:color="auto" w:fill="auto"/>
          </w:tcPr>
          <w:p w14:paraId="32C4A904" w14:textId="77777777" w:rsidR="00322CD8" w:rsidRPr="00710637" w:rsidRDefault="00322CD8" w:rsidP="00680587">
            <w:pPr>
              <w:tabs>
                <w:tab w:val="left" w:pos="567"/>
              </w:tabs>
              <w:spacing w:line="276" w:lineRule="auto"/>
              <w:ind w:left="284"/>
              <w:jc w:val="center"/>
              <w:rPr>
                <w:rFonts w:cs="Calibri"/>
                <w:color w:val="000000"/>
                <w:spacing w:val="-3"/>
              </w:rPr>
            </w:pPr>
            <w:r w:rsidRPr="00710637">
              <w:rPr>
                <w:rFonts w:cs="Calibri"/>
              </w:rPr>
              <w:t>menor a 1,5</w:t>
            </w:r>
          </w:p>
        </w:tc>
        <w:tc>
          <w:tcPr>
            <w:tcW w:w="3255" w:type="dxa"/>
          </w:tcPr>
          <w:p w14:paraId="3D94CD6E" w14:textId="77777777" w:rsidR="00322CD8" w:rsidRPr="00710637" w:rsidRDefault="00322CD8" w:rsidP="00680587">
            <w:pPr>
              <w:tabs>
                <w:tab w:val="left" w:pos="567"/>
              </w:tabs>
              <w:spacing w:line="276" w:lineRule="auto"/>
              <w:ind w:left="284"/>
              <w:jc w:val="both"/>
              <w:rPr>
                <w:rFonts w:cs="Calibri"/>
                <w:color w:val="000000"/>
                <w:spacing w:val="-3"/>
              </w:rPr>
            </w:pPr>
          </w:p>
        </w:tc>
      </w:tr>
      <w:tr w:rsidR="00322CD8" w:rsidRPr="00C949BF" w14:paraId="3B1040E0" w14:textId="77777777" w:rsidTr="00710637">
        <w:trPr>
          <w:jc w:val="center"/>
        </w:trPr>
        <w:tc>
          <w:tcPr>
            <w:tcW w:w="3408" w:type="dxa"/>
            <w:shd w:val="clear" w:color="auto" w:fill="auto"/>
          </w:tcPr>
          <w:p w14:paraId="7474C49D" w14:textId="77777777" w:rsidR="00322CD8" w:rsidRPr="00710637" w:rsidRDefault="00322CD8" w:rsidP="00680587">
            <w:pPr>
              <w:pStyle w:val="Contenidodelatabla"/>
              <w:tabs>
                <w:tab w:val="left" w:pos="567"/>
              </w:tabs>
              <w:spacing w:line="276" w:lineRule="auto"/>
              <w:ind w:left="284"/>
              <w:rPr>
                <w:rFonts w:ascii="Calibri" w:hAnsi="Calibri" w:cs="Calibri"/>
                <w:color w:val="000000"/>
                <w:spacing w:val="-3"/>
              </w:rPr>
            </w:pPr>
            <w:r w:rsidRPr="00710637">
              <w:rPr>
                <w:rFonts w:ascii="Calibri" w:hAnsi="Calibri" w:cs="Calibri"/>
                <w:color w:val="000000"/>
                <w:spacing w:val="-3"/>
              </w:rPr>
              <w:t>Otro índice resuelto por la entidad contratante *</w:t>
            </w:r>
          </w:p>
        </w:tc>
        <w:tc>
          <w:tcPr>
            <w:tcW w:w="1701" w:type="dxa"/>
            <w:shd w:val="clear" w:color="auto" w:fill="auto"/>
          </w:tcPr>
          <w:p w14:paraId="3EA79FAA" w14:textId="77777777" w:rsidR="00322CD8" w:rsidRPr="00710637" w:rsidRDefault="00322CD8" w:rsidP="00680587">
            <w:pPr>
              <w:tabs>
                <w:tab w:val="left" w:pos="567"/>
              </w:tabs>
              <w:spacing w:line="276" w:lineRule="auto"/>
              <w:ind w:left="284"/>
              <w:jc w:val="center"/>
              <w:rPr>
                <w:rFonts w:cs="Calibri"/>
                <w:color w:val="000000"/>
                <w:spacing w:val="-3"/>
              </w:rPr>
            </w:pPr>
            <w:r w:rsidRPr="00710637">
              <w:rPr>
                <w:rFonts w:cs="Calibri"/>
                <w:color w:val="000000"/>
                <w:spacing w:val="-3"/>
              </w:rPr>
              <w:t>ninguno</w:t>
            </w:r>
          </w:p>
        </w:tc>
        <w:tc>
          <w:tcPr>
            <w:tcW w:w="3255" w:type="dxa"/>
          </w:tcPr>
          <w:p w14:paraId="3FA51480" w14:textId="77777777" w:rsidR="00322CD8" w:rsidRPr="00710637" w:rsidRDefault="00322CD8" w:rsidP="00680587">
            <w:pPr>
              <w:tabs>
                <w:tab w:val="left" w:pos="567"/>
              </w:tabs>
              <w:spacing w:line="276" w:lineRule="auto"/>
              <w:ind w:left="284"/>
              <w:jc w:val="both"/>
              <w:rPr>
                <w:rFonts w:cs="Calibri"/>
                <w:color w:val="000000"/>
                <w:spacing w:val="-3"/>
              </w:rPr>
            </w:pPr>
          </w:p>
        </w:tc>
      </w:tr>
    </w:tbl>
    <w:p w14:paraId="7DD06EE8" w14:textId="5B7B5226" w:rsidR="00322CD8" w:rsidRDefault="00322CD8" w:rsidP="00710637">
      <w:pPr>
        <w:pBdr>
          <w:top w:val="nil"/>
          <w:left w:val="nil"/>
          <w:bottom w:val="nil"/>
          <w:right w:val="nil"/>
          <w:between w:val="nil"/>
        </w:pBdr>
        <w:spacing w:after="0" w:line="240" w:lineRule="auto"/>
        <w:jc w:val="both"/>
        <w:rPr>
          <w:rFonts w:cstheme="minorHAnsi"/>
          <w:i/>
          <w:color w:val="000000"/>
        </w:rPr>
      </w:pPr>
      <w:r w:rsidRPr="00710637">
        <w:rPr>
          <w:rFonts w:cstheme="minorHAnsi"/>
          <w:i/>
          <w:color w:val="000000"/>
        </w:rPr>
        <w:t>*Los índices son referenciales; la entidad contratante podrá escoger los señalados o aquel (aquellos) que considere pertinente(s).</w:t>
      </w:r>
    </w:p>
    <w:p w14:paraId="250B7291" w14:textId="77777777" w:rsidR="00710637" w:rsidRPr="00710637" w:rsidRDefault="00710637" w:rsidP="00710637">
      <w:pPr>
        <w:pBdr>
          <w:top w:val="nil"/>
          <w:left w:val="nil"/>
          <w:bottom w:val="nil"/>
          <w:right w:val="nil"/>
          <w:between w:val="nil"/>
        </w:pBdr>
        <w:spacing w:after="0" w:line="240" w:lineRule="auto"/>
        <w:jc w:val="both"/>
        <w:rPr>
          <w:rFonts w:cstheme="minorHAnsi"/>
          <w:i/>
          <w:color w:val="000000"/>
        </w:rPr>
      </w:pPr>
    </w:p>
    <w:p w14:paraId="778C2851" w14:textId="77777777" w:rsidR="00710637" w:rsidRPr="00710637" w:rsidRDefault="00710637" w:rsidP="00710637">
      <w:pPr>
        <w:pBdr>
          <w:top w:val="nil"/>
          <w:left w:val="nil"/>
          <w:bottom w:val="nil"/>
          <w:right w:val="nil"/>
          <w:between w:val="nil"/>
        </w:pBdr>
        <w:spacing w:after="0" w:line="240" w:lineRule="auto"/>
        <w:jc w:val="both"/>
        <w:rPr>
          <w:rFonts w:cstheme="minorHAnsi"/>
          <w:color w:val="000000"/>
        </w:rPr>
      </w:pPr>
    </w:p>
    <w:p w14:paraId="403BC247" w14:textId="77777777" w:rsidR="00322CD8" w:rsidRPr="00710637" w:rsidRDefault="00322CD8" w:rsidP="006132CF">
      <w:pPr>
        <w:pStyle w:val="Prrafodelista"/>
        <w:numPr>
          <w:ilvl w:val="1"/>
          <w:numId w:val="1"/>
        </w:numPr>
        <w:spacing w:after="0" w:line="240" w:lineRule="auto"/>
        <w:jc w:val="both"/>
        <w:outlineLvl w:val="0"/>
        <w:rPr>
          <w:rFonts w:cstheme="minorHAnsi"/>
          <w:b/>
          <w:bCs/>
        </w:rPr>
      </w:pPr>
      <w:bookmarkStart w:id="80" w:name="_Toc106372825"/>
      <w:bookmarkStart w:id="81" w:name="_Toc111413585"/>
      <w:r w:rsidRPr="00710637">
        <w:rPr>
          <w:rFonts w:cstheme="minorHAnsi"/>
          <w:b/>
          <w:bCs/>
        </w:rPr>
        <w:t>PARÁMETROS DE CALIFICACIÓN METODOLOGÍA POR PUNTAJE</w:t>
      </w:r>
      <w:bookmarkEnd w:id="80"/>
      <w:bookmarkEnd w:id="81"/>
    </w:p>
    <w:p w14:paraId="4F98EB58" w14:textId="77777777" w:rsidR="00322CD8" w:rsidRPr="00C949BF" w:rsidRDefault="00322CD8" w:rsidP="00322CD8">
      <w:pPr>
        <w:spacing w:after="0" w:line="240" w:lineRule="auto"/>
        <w:jc w:val="both"/>
        <w:rPr>
          <w:rFonts w:cstheme="minorHAnsi"/>
          <w:b/>
          <w:highlight w:val="yellow"/>
        </w:rPr>
      </w:pPr>
    </w:p>
    <w:p w14:paraId="388968BC"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Aquellas ofertas que cumplan integralmente con los parámetros mínimos pasarán a la etapa de evaluación de ofertas con puntaje, caso contrario serán descalificadas.</w:t>
      </w:r>
    </w:p>
    <w:p w14:paraId="438B2A74" w14:textId="77777777" w:rsidR="00680587" w:rsidRDefault="00680587" w:rsidP="00710637">
      <w:pPr>
        <w:pBdr>
          <w:top w:val="nil"/>
          <w:left w:val="nil"/>
          <w:bottom w:val="nil"/>
          <w:right w:val="nil"/>
          <w:between w:val="nil"/>
        </w:pBdr>
        <w:spacing w:after="0" w:line="240" w:lineRule="auto"/>
        <w:jc w:val="both"/>
        <w:rPr>
          <w:rFonts w:cstheme="minorHAnsi"/>
          <w:color w:val="000000"/>
        </w:rPr>
      </w:pPr>
    </w:p>
    <w:p w14:paraId="64574D93" w14:textId="77777777" w:rsidR="00322CD8" w:rsidRPr="00710637" w:rsidRDefault="00322CD8" w:rsidP="00710637">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A continuación, se describe la metodología de evaluación a cada uno de los parámetros asignados:</w:t>
      </w:r>
    </w:p>
    <w:p w14:paraId="0447EBDA" w14:textId="77777777" w:rsidR="00322CD8" w:rsidRPr="00C949BF" w:rsidRDefault="00322CD8" w:rsidP="00322CD8">
      <w:pPr>
        <w:jc w:val="both"/>
        <w:rPr>
          <w:rFonts w:cs="Calibri"/>
          <w:highlight w:val="yellow"/>
        </w:rPr>
      </w:pPr>
    </w:p>
    <w:p w14:paraId="562FCFCD" w14:textId="77777777" w:rsidR="00322CD8" w:rsidRPr="00710637" w:rsidRDefault="00322CD8" w:rsidP="003C7829">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No se otorgará puntaje a la experiencia mínima requerida, por ser de cumplimiento obligatorio.</w:t>
      </w:r>
    </w:p>
    <w:p w14:paraId="0343E1DD" w14:textId="77777777" w:rsidR="00322CD8" w:rsidRPr="00710637" w:rsidRDefault="00322CD8" w:rsidP="003C7829">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Para que la experiencia presentada sea susceptible de calificación por puntaje, está deberá ser mayor a la establecida como requisito mínimo.</w:t>
      </w:r>
    </w:p>
    <w:p w14:paraId="5E3C8E76" w14:textId="77777777" w:rsidR="00322CD8" w:rsidRPr="00710637" w:rsidRDefault="00322CD8" w:rsidP="003C7829">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El valor total de la experiencia solicitada adicional al requisito mínimo que será puntuada, no podrá superar el valor del presupuesto referencial del procedimiento de contratación multiplicado por un factor de 1,25.</w:t>
      </w:r>
    </w:p>
    <w:p w14:paraId="54322108" w14:textId="77777777" w:rsidR="00322CD8" w:rsidRPr="00710637" w:rsidRDefault="00322CD8" w:rsidP="003C7829">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 xml:space="preserve">Se otorgará el máximo puntaje a la o las ofertas que presenten como experiencia adicional el monto más alto y, a las demás ofertas se asignará un puntaje directamente proporcional. </w:t>
      </w:r>
    </w:p>
    <w:p w14:paraId="222A0A6C" w14:textId="77777777" w:rsidR="00322CD8" w:rsidRPr="00C949BF" w:rsidRDefault="00322CD8" w:rsidP="00322CD8">
      <w:pPr>
        <w:jc w:val="both"/>
        <w:rPr>
          <w:rFonts w:cs="Calibri"/>
          <w:highlight w:val="yellow"/>
        </w:rPr>
      </w:pPr>
    </w:p>
    <w:p w14:paraId="40B177F9" w14:textId="77777777" w:rsidR="00710637" w:rsidRPr="00710637" w:rsidRDefault="00710637" w:rsidP="00710637">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Para la evaluación se observarán los siguientes parámetros:</w:t>
      </w:r>
    </w:p>
    <w:p w14:paraId="73545AF4" w14:textId="77777777" w:rsidR="00710637" w:rsidRPr="00093C01" w:rsidRDefault="00710637" w:rsidP="00710637">
      <w:pPr>
        <w:spacing w:after="0" w:line="240" w:lineRule="auto"/>
        <w:jc w:val="center"/>
        <w:rPr>
          <w:rFonts w:cstheme="minorHAnsi"/>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3679"/>
      </w:tblGrid>
      <w:tr w:rsidR="00710637" w:rsidRPr="00093C01" w14:paraId="4C775A1A" w14:textId="77777777" w:rsidTr="00680587">
        <w:tc>
          <w:tcPr>
            <w:tcW w:w="4815" w:type="dxa"/>
            <w:shd w:val="clear" w:color="auto" w:fill="auto"/>
          </w:tcPr>
          <w:p w14:paraId="06323822" w14:textId="77777777" w:rsidR="00710637" w:rsidRPr="00093C01" w:rsidRDefault="00710637" w:rsidP="00680587">
            <w:pPr>
              <w:spacing w:after="0" w:line="240" w:lineRule="auto"/>
              <w:jc w:val="center"/>
              <w:rPr>
                <w:rFonts w:cstheme="minorHAnsi"/>
              </w:rPr>
            </w:pPr>
            <w:r w:rsidRPr="00093C01">
              <w:rPr>
                <w:rFonts w:cstheme="minorHAnsi"/>
                <w:b/>
              </w:rPr>
              <w:t>Parámetro</w:t>
            </w:r>
          </w:p>
        </w:tc>
        <w:tc>
          <w:tcPr>
            <w:tcW w:w="3679" w:type="dxa"/>
            <w:shd w:val="clear" w:color="auto" w:fill="auto"/>
          </w:tcPr>
          <w:p w14:paraId="4FA01CA2" w14:textId="77777777" w:rsidR="00710637" w:rsidRPr="00093C01" w:rsidRDefault="00710637" w:rsidP="00680587">
            <w:pPr>
              <w:spacing w:after="0" w:line="240" w:lineRule="auto"/>
              <w:jc w:val="center"/>
              <w:rPr>
                <w:rFonts w:cstheme="minorHAnsi"/>
              </w:rPr>
            </w:pPr>
            <w:r w:rsidRPr="00093C01">
              <w:rPr>
                <w:rFonts w:cstheme="minorHAnsi"/>
                <w:b/>
              </w:rPr>
              <w:t>Puntaje de evaluación</w:t>
            </w:r>
          </w:p>
        </w:tc>
      </w:tr>
      <w:tr w:rsidR="00710637" w:rsidRPr="00093C01" w14:paraId="58AB175A" w14:textId="77777777" w:rsidTr="00680587">
        <w:tc>
          <w:tcPr>
            <w:tcW w:w="4815" w:type="dxa"/>
            <w:shd w:val="clear" w:color="auto" w:fill="auto"/>
          </w:tcPr>
          <w:p w14:paraId="19C87CD3" w14:textId="77777777" w:rsidR="00710637" w:rsidRPr="00093C01" w:rsidRDefault="00710637" w:rsidP="00680587">
            <w:pPr>
              <w:spacing w:after="0" w:line="240" w:lineRule="auto"/>
              <w:rPr>
                <w:rFonts w:cstheme="minorHAnsi"/>
              </w:rPr>
            </w:pPr>
            <w:r w:rsidRPr="00093C01">
              <w:rPr>
                <w:rFonts w:cstheme="minorHAnsi"/>
              </w:rPr>
              <w:t>Experiencia general</w:t>
            </w:r>
          </w:p>
        </w:tc>
        <w:tc>
          <w:tcPr>
            <w:tcW w:w="3679" w:type="dxa"/>
            <w:shd w:val="clear" w:color="auto" w:fill="auto"/>
          </w:tcPr>
          <w:p w14:paraId="3B697B47" w14:textId="77777777" w:rsidR="00710637" w:rsidRPr="00093C01" w:rsidRDefault="00710637" w:rsidP="00680587">
            <w:pPr>
              <w:spacing w:after="0" w:line="240" w:lineRule="auto"/>
              <w:jc w:val="center"/>
              <w:rPr>
                <w:rFonts w:cstheme="minorHAnsi"/>
              </w:rPr>
            </w:pPr>
            <w:r w:rsidRPr="00093C01">
              <w:rPr>
                <w:rFonts w:cstheme="minorHAnsi"/>
              </w:rPr>
              <w:t>20 puntos</w:t>
            </w:r>
          </w:p>
        </w:tc>
      </w:tr>
      <w:tr w:rsidR="00710637" w:rsidRPr="00093C01" w14:paraId="0540B12F" w14:textId="77777777" w:rsidTr="00680587">
        <w:tc>
          <w:tcPr>
            <w:tcW w:w="4815" w:type="dxa"/>
            <w:shd w:val="clear" w:color="auto" w:fill="auto"/>
          </w:tcPr>
          <w:p w14:paraId="36ABB941" w14:textId="77777777" w:rsidR="00710637" w:rsidRPr="00093C01" w:rsidRDefault="00710637" w:rsidP="00680587">
            <w:pPr>
              <w:spacing w:after="0" w:line="240" w:lineRule="auto"/>
              <w:rPr>
                <w:rFonts w:cstheme="minorHAnsi"/>
              </w:rPr>
            </w:pPr>
            <w:r w:rsidRPr="00093C01">
              <w:rPr>
                <w:rFonts w:cstheme="minorHAnsi"/>
              </w:rPr>
              <w:t>Experiencia específica</w:t>
            </w:r>
          </w:p>
        </w:tc>
        <w:tc>
          <w:tcPr>
            <w:tcW w:w="3679" w:type="dxa"/>
            <w:shd w:val="clear" w:color="auto" w:fill="auto"/>
          </w:tcPr>
          <w:p w14:paraId="74EEB91E" w14:textId="77777777" w:rsidR="00710637" w:rsidRPr="00093C01" w:rsidRDefault="00710637" w:rsidP="00680587">
            <w:pPr>
              <w:spacing w:after="0" w:line="240" w:lineRule="auto"/>
              <w:jc w:val="center"/>
              <w:rPr>
                <w:rFonts w:cstheme="minorHAnsi"/>
              </w:rPr>
            </w:pPr>
            <w:r w:rsidRPr="00093C01">
              <w:rPr>
                <w:rFonts w:cstheme="minorHAnsi"/>
              </w:rPr>
              <w:t>30 puntos</w:t>
            </w:r>
          </w:p>
        </w:tc>
      </w:tr>
      <w:tr w:rsidR="00710637" w:rsidRPr="00093C01" w14:paraId="25F2D834" w14:textId="77777777" w:rsidTr="00680587">
        <w:tc>
          <w:tcPr>
            <w:tcW w:w="4815" w:type="dxa"/>
            <w:shd w:val="clear" w:color="auto" w:fill="auto"/>
          </w:tcPr>
          <w:p w14:paraId="1DDA002A" w14:textId="77777777" w:rsidR="00710637" w:rsidRPr="00093C01" w:rsidRDefault="00710637" w:rsidP="00680587">
            <w:pPr>
              <w:spacing w:after="0" w:line="240" w:lineRule="auto"/>
              <w:rPr>
                <w:rFonts w:cstheme="minorHAnsi"/>
              </w:rPr>
            </w:pPr>
            <w:r w:rsidRPr="00093C01">
              <w:rPr>
                <w:rFonts w:cstheme="minorHAnsi"/>
              </w:rPr>
              <w:t>Experiencia del personal técnico clave</w:t>
            </w:r>
          </w:p>
        </w:tc>
        <w:tc>
          <w:tcPr>
            <w:tcW w:w="3679" w:type="dxa"/>
            <w:shd w:val="clear" w:color="auto" w:fill="auto"/>
          </w:tcPr>
          <w:p w14:paraId="4F45058D" w14:textId="77777777" w:rsidR="00710637" w:rsidRPr="00093C01" w:rsidRDefault="00710637" w:rsidP="00680587">
            <w:pPr>
              <w:spacing w:after="0" w:line="240" w:lineRule="auto"/>
              <w:jc w:val="center"/>
              <w:rPr>
                <w:rFonts w:cstheme="minorHAnsi"/>
              </w:rPr>
            </w:pPr>
            <w:r w:rsidRPr="00093C01">
              <w:rPr>
                <w:rFonts w:cstheme="minorHAnsi"/>
              </w:rPr>
              <w:t>35 puntos</w:t>
            </w:r>
          </w:p>
        </w:tc>
      </w:tr>
      <w:tr w:rsidR="00710637" w:rsidRPr="00093C01" w14:paraId="4AD278D6" w14:textId="77777777" w:rsidTr="00680587">
        <w:tc>
          <w:tcPr>
            <w:tcW w:w="4815" w:type="dxa"/>
            <w:shd w:val="clear" w:color="auto" w:fill="auto"/>
          </w:tcPr>
          <w:p w14:paraId="705CFE88" w14:textId="77777777" w:rsidR="00710637" w:rsidRPr="00093C01" w:rsidRDefault="00710637" w:rsidP="00680587">
            <w:pPr>
              <w:spacing w:after="0" w:line="240" w:lineRule="auto"/>
              <w:rPr>
                <w:rFonts w:cstheme="minorHAnsi"/>
              </w:rPr>
            </w:pPr>
            <w:r w:rsidRPr="00093C01">
              <w:rPr>
                <w:rFonts w:cstheme="minorHAnsi"/>
              </w:rPr>
              <w:lastRenderedPageBreak/>
              <w:t>Metodología y cronograma de ejecución</w:t>
            </w:r>
          </w:p>
        </w:tc>
        <w:tc>
          <w:tcPr>
            <w:tcW w:w="3679" w:type="dxa"/>
            <w:shd w:val="clear" w:color="auto" w:fill="auto"/>
          </w:tcPr>
          <w:p w14:paraId="3A9D97B9" w14:textId="77777777" w:rsidR="00710637" w:rsidRPr="00093C01" w:rsidRDefault="00710637" w:rsidP="00680587">
            <w:pPr>
              <w:spacing w:after="0" w:line="240" w:lineRule="auto"/>
              <w:jc w:val="center"/>
              <w:rPr>
                <w:rFonts w:cstheme="minorHAnsi"/>
              </w:rPr>
            </w:pPr>
            <w:r w:rsidRPr="00093C01">
              <w:rPr>
                <w:rFonts w:cstheme="minorHAnsi"/>
              </w:rPr>
              <w:t>10 puntos</w:t>
            </w:r>
          </w:p>
        </w:tc>
      </w:tr>
      <w:tr w:rsidR="00710637" w:rsidRPr="00093C01" w14:paraId="5113DF08" w14:textId="77777777" w:rsidTr="00680587">
        <w:tc>
          <w:tcPr>
            <w:tcW w:w="4815" w:type="dxa"/>
            <w:shd w:val="clear" w:color="auto" w:fill="auto"/>
          </w:tcPr>
          <w:p w14:paraId="07728169" w14:textId="77777777" w:rsidR="00710637" w:rsidRPr="00093C01" w:rsidRDefault="00710637" w:rsidP="00680587">
            <w:pPr>
              <w:spacing w:after="0" w:line="240" w:lineRule="auto"/>
              <w:rPr>
                <w:rFonts w:cstheme="minorHAnsi"/>
              </w:rPr>
            </w:pPr>
            <w:r w:rsidRPr="00093C01">
              <w:rPr>
                <w:rFonts w:cstheme="minorHAnsi"/>
              </w:rPr>
              <w:t>Equipo e instrumentos disponibles</w:t>
            </w:r>
          </w:p>
        </w:tc>
        <w:tc>
          <w:tcPr>
            <w:tcW w:w="3679" w:type="dxa"/>
            <w:shd w:val="clear" w:color="auto" w:fill="auto"/>
          </w:tcPr>
          <w:p w14:paraId="4EDB608D" w14:textId="77777777" w:rsidR="00710637" w:rsidRPr="00093C01" w:rsidRDefault="00710637" w:rsidP="00680587">
            <w:pPr>
              <w:spacing w:after="0" w:line="240" w:lineRule="auto"/>
              <w:jc w:val="center"/>
              <w:rPr>
                <w:rFonts w:cstheme="minorHAnsi"/>
              </w:rPr>
            </w:pPr>
            <w:r w:rsidRPr="00093C01">
              <w:rPr>
                <w:rFonts w:cstheme="minorHAnsi"/>
              </w:rPr>
              <w:t>5 puntos</w:t>
            </w:r>
          </w:p>
        </w:tc>
      </w:tr>
      <w:tr w:rsidR="00710637" w:rsidRPr="00093C01" w14:paraId="6BB19DA9" w14:textId="77777777" w:rsidTr="00680587">
        <w:tc>
          <w:tcPr>
            <w:tcW w:w="4815" w:type="dxa"/>
            <w:shd w:val="clear" w:color="auto" w:fill="auto"/>
          </w:tcPr>
          <w:p w14:paraId="02601FA2" w14:textId="77777777" w:rsidR="00710637" w:rsidRPr="00093C01" w:rsidRDefault="00710637" w:rsidP="00680587">
            <w:pPr>
              <w:spacing w:after="0" w:line="240" w:lineRule="auto"/>
              <w:rPr>
                <w:rFonts w:cstheme="minorHAnsi"/>
              </w:rPr>
            </w:pPr>
            <w:r w:rsidRPr="00093C01">
              <w:rPr>
                <w:rFonts w:cstheme="minorHAnsi"/>
              </w:rPr>
              <w:t>Otro(s) parámetro(s) resuelto(s) por la entidad</w:t>
            </w:r>
          </w:p>
        </w:tc>
        <w:tc>
          <w:tcPr>
            <w:tcW w:w="3679" w:type="dxa"/>
            <w:shd w:val="clear" w:color="auto" w:fill="auto"/>
          </w:tcPr>
          <w:p w14:paraId="3CAA48A4" w14:textId="77777777" w:rsidR="00710637" w:rsidRPr="00093C01" w:rsidRDefault="00710637" w:rsidP="00680587">
            <w:pPr>
              <w:spacing w:after="0" w:line="240" w:lineRule="auto"/>
              <w:jc w:val="center"/>
              <w:rPr>
                <w:rFonts w:cstheme="minorHAnsi"/>
                <w:i/>
              </w:rPr>
            </w:pPr>
            <w:r w:rsidRPr="00093C01">
              <w:rPr>
                <w:rFonts w:cstheme="minorHAnsi"/>
                <w:i/>
              </w:rPr>
              <w:t>-</w:t>
            </w:r>
          </w:p>
        </w:tc>
      </w:tr>
      <w:tr w:rsidR="00710637" w:rsidRPr="00093C01" w14:paraId="01D0114D" w14:textId="77777777" w:rsidTr="00680587">
        <w:tc>
          <w:tcPr>
            <w:tcW w:w="4815" w:type="dxa"/>
            <w:shd w:val="clear" w:color="auto" w:fill="auto"/>
          </w:tcPr>
          <w:p w14:paraId="17FA4453" w14:textId="77777777" w:rsidR="00710637" w:rsidRPr="00093C01" w:rsidRDefault="00710637" w:rsidP="00680587">
            <w:pPr>
              <w:spacing w:after="0" w:line="240" w:lineRule="auto"/>
              <w:jc w:val="center"/>
              <w:rPr>
                <w:rFonts w:cstheme="minorHAnsi"/>
                <w:b/>
              </w:rPr>
            </w:pPr>
            <w:r w:rsidRPr="00093C01">
              <w:rPr>
                <w:rFonts w:cstheme="minorHAnsi"/>
                <w:b/>
              </w:rPr>
              <w:t>TOTAL</w:t>
            </w:r>
          </w:p>
        </w:tc>
        <w:tc>
          <w:tcPr>
            <w:tcW w:w="3679" w:type="dxa"/>
            <w:shd w:val="clear" w:color="auto" w:fill="auto"/>
          </w:tcPr>
          <w:p w14:paraId="771BD53A" w14:textId="77777777" w:rsidR="00710637" w:rsidRPr="00093C01" w:rsidRDefault="00710637" w:rsidP="00680587">
            <w:pPr>
              <w:spacing w:after="0" w:line="240" w:lineRule="auto"/>
              <w:jc w:val="center"/>
              <w:rPr>
                <w:rFonts w:cstheme="minorHAnsi"/>
                <w:b/>
                <w:i/>
              </w:rPr>
            </w:pPr>
            <w:r w:rsidRPr="00093C01">
              <w:rPr>
                <w:rFonts w:cstheme="minorHAnsi"/>
                <w:b/>
                <w:i/>
              </w:rPr>
              <w:t>100 puntos</w:t>
            </w:r>
          </w:p>
        </w:tc>
      </w:tr>
    </w:tbl>
    <w:p w14:paraId="26347AEF" w14:textId="77777777" w:rsidR="00710637" w:rsidRPr="00093C01" w:rsidRDefault="00710637" w:rsidP="00710637">
      <w:pPr>
        <w:spacing w:after="0" w:line="240" w:lineRule="auto"/>
        <w:jc w:val="center"/>
        <w:rPr>
          <w:rFonts w:cstheme="minorHAnsi"/>
        </w:rPr>
      </w:pPr>
    </w:p>
    <w:p w14:paraId="465CF300" w14:textId="7CE656AD" w:rsidR="00710637" w:rsidRDefault="00710637" w:rsidP="00710637">
      <w:pPr>
        <w:spacing w:after="0" w:line="240" w:lineRule="auto"/>
        <w:jc w:val="both"/>
        <w:rPr>
          <w:rFonts w:cstheme="minorHAnsi"/>
        </w:rPr>
      </w:pPr>
    </w:p>
    <w:p w14:paraId="51E1FC43" w14:textId="77777777" w:rsidR="00BF5E40" w:rsidRPr="00710637" w:rsidRDefault="00BF5E40" w:rsidP="006132CF">
      <w:pPr>
        <w:pStyle w:val="Prrafodelista"/>
        <w:numPr>
          <w:ilvl w:val="1"/>
          <w:numId w:val="1"/>
        </w:numPr>
        <w:spacing w:after="0" w:line="240" w:lineRule="auto"/>
        <w:jc w:val="both"/>
        <w:outlineLvl w:val="0"/>
        <w:rPr>
          <w:rFonts w:cstheme="minorHAnsi"/>
          <w:b/>
          <w:bCs/>
        </w:rPr>
      </w:pPr>
      <w:bookmarkStart w:id="82" w:name="_Toc110521159"/>
      <w:bookmarkStart w:id="83" w:name="_Toc111413586"/>
      <w:r>
        <w:rPr>
          <w:rFonts w:cstheme="minorHAnsi"/>
          <w:b/>
          <w:bCs/>
        </w:rPr>
        <w:t>DESCRIPC</w:t>
      </w:r>
      <w:r w:rsidRPr="00710637">
        <w:rPr>
          <w:rFonts w:cstheme="minorHAnsi"/>
          <w:b/>
          <w:bCs/>
        </w:rPr>
        <w:t xml:space="preserve">IÓN METODOLOGÍA </w:t>
      </w:r>
      <w:r>
        <w:rPr>
          <w:rFonts w:cstheme="minorHAnsi"/>
          <w:b/>
          <w:bCs/>
        </w:rPr>
        <w:t>DE EVALUAC</w:t>
      </w:r>
      <w:r w:rsidRPr="00710637">
        <w:rPr>
          <w:rFonts w:cstheme="minorHAnsi"/>
          <w:b/>
          <w:bCs/>
        </w:rPr>
        <w:t>IÓN</w:t>
      </w:r>
      <w:r>
        <w:rPr>
          <w:rFonts w:cstheme="minorHAnsi"/>
          <w:b/>
          <w:bCs/>
        </w:rPr>
        <w:t xml:space="preserve"> </w:t>
      </w:r>
      <w:r w:rsidRPr="00710637">
        <w:rPr>
          <w:rFonts w:cstheme="minorHAnsi"/>
          <w:b/>
          <w:bCs/>
        </w:rPr>
        <w:t>POR PUNTAJE</w:t>
      </w:r>
      <w:bookmarkEnd w:id="82"/>
      <w:bookmarkEnd w:id="83"/>
    </w:p>
    <w:p w14:paraId="65978083" w14:textId="77777777" w:rsidR="00BF5E40" w:rsidRDefault="00BF5E40" w:rsidP="00BF5E40">
      <w:pPr>
        <w:pBdr>
          <w:top w:val="nil"/>
          <w:left w:val="nil"/>
          <w:bottom w:val="nil"/>
          <w:right w:val="nil"/>
          <w:between w:val="nil"/>
        </w:pBdr>
        <w:spacing w:after="0" w:line="240" w:lineRule="auto"/>
        <w:jc w:val="both"/>
        <w:rPr>
          <w:rFonts w:cstheme="minorHAnsi"/>
          <w:color w:val="000000"/>
        </w:rPr>
      </w:pPr>
    </w:p>
    <w:p w14:paraId="002A0A32" w14:textId="77777777" w:rsidR="00BF5E40" w:rsidRPr="00710637" w:rsidRDefault="00BF5E40" w:rsidP="00BF5E40">
      <w:p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A continuación, se describe la metodología de evaluación a cada uno de los parámetros asignados:</w:t>
      </w:r>
    </w:p>
    <w:p w14:paraId="67D5C327" w14:textId="77777777" w:rsidR="00BF5E40" w:rsidRPr="00C949BF" w:rsidRDefault="00BF5E40" w:rsidP="00BF5E40">
      <w:pPr>
        <w:jc w:val="both"/>
        <w:rPr>
          <w:rFonts w:cs="Calibri"/>
          <w:highlight w:val="yellow"/>
        </w:rPr>
      </w:pPr>
    </w:p>
    <w:p w14:paraId="0EACA8B5" w14:textId="77777777" w:rsidR="00BF5E40" w:rsidRPr="00710637" w:rsidRDefault="00BF5E40" w:rsidP="00BF5E40">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No se otorgará puntaje a la experiencia mínima requerida, por ser de cumplimiento obligatorio.</w:t>
      </w:r>
    </w:p>
    <w:p w14:paraId="10D0DB15" w14:textId="77777777" w:rsidR="00BF5E40" w:rsidRPr="00710637" w:rsidRDefault="00BF5E40" w:rsidP="00BF5E40">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Para que la experiencia presentada sea susceptible de calificación por puntaje, está deberá ser mayor a la establecida como requisito mínimo.</w:t>
      </w:r>
    </w:p>
    <w:p w14:paraId="3771785D" w14:textId="77777777" w:rsidR="00BF5E40" w:rsidRPr="00710637" w:rsidRDefault="00BF5E40" w:rsidP="00BF5E40">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El valor total de la experiencia solicitada adicional al requisito mínimo que será puntuada, no podrá superar el valor del presupuesto referencial del procedimiento de contratación multiplicado por un factor de 1,25.</w:t>
      </w:r>
    </w:p>
    <w:p w14:paraId="1723696B" w14:textId="77777777" w:rsidR="00BF5E40" w:rsidRPr="00710637" w:rsidRDefault="00BF5E40" w:rsidP="00BF5E40">
      <w:pPr>
        <w:pStyle w:val="Prrafodelista"/>
        <w:numPr>
          <w:ilvl w:val="0"/>
          <w:numId w:val="14"/>
        </w:numPr>
        <w:pBdr>
          <w:top w:val="nil"/>
          <w:left w:val="nil"/>
          <w:bottom w:val="nil"/>
          <w:right w:val="nil"/>
          <w:between w:val="nil"/>
        </w:pBdr>
        <w:spacing w:after="0" w:line="240" w:lineRule="auto"/>
        <w:jc w:val="both"/>
        <w:rPr>
          <w:rFonts w:cstheme="minorHAnsi"/>
          <w:color w:val="000000"/>
        </w:rPr>
      </w:pPr>
      <w:r w:rsidRPr="00710637">
        <w:rPr>
          <w:rFonts w:cstheme="minorHAnsi"/>
          <w:color w:val="000000"/>
        </w:rPr>
        <w:t xml:space="preserve">Se otorgará el máximo puntaje a la o las ofertas que presenten como experiencia adicional el monto más alto y, a las demás ofertas se asignará un puntaje directamente proporcional. </w:t>
      </w:r>
    </w:p>
    <w:p w14:paraId="2B981EEA" w14:textId="54397489" w:rsidR="00BF5E40" w:rsidRDefault="00BF5E40" w:rsidP="00710637">
      <w:pPr>
        <w:spacing w:after="0" w:line="240" w:lineRule="auto"/>
        <w:jc w:val="both"/>
        <w:rPr>
          <w:rFonts w:cstheme="minorHAnsi"/>
        </w:rPr>
      </w:pPr>
    </w:p>
    <w:p w14:paraId="4EC6453D" w14:textId="77777777" w:rsidR="00CA5B61" w:rsidRPr="00093C01" w:rsidRDefault="00CA5B61" w:rsidP="00710637">
      <w:pPr>
        <w:spacing w:after="0" w:line="240" w:lineRule="auto"/>
        <w:jc w:val="both"/>
        <w:rPr>
          <w:rFonts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736"/>
        <w:gridCol w:w="6758"/>
      </w:tblGrid>
      <w:tr w:rsidR="00710637" w:rsidRPr="00093C01" w14:paraId="162BC6A3" w14:textId="77777777" w:rsidTr="00680587">
        <w:trPr>
          <w:cantSplit/>
        </w:trPr>
        <w:tc>
          <w:tcPr>
            <w:tcW w:w="0" w:type="auto"/>
            <w:vAlign w:val="center"/>
          </w:tcPr>
          <w:p w14:paraId="287D8D46" w14:textId="77777777" w:rsidR="00710637" w:rsidRPr="00093C01" w:rsidRDefault="00710637" w:rsidP="00680587">
            <w:pPr>
              <w:spacing w:after="0" w:line="240" w:lineRule="auto"/>
              <w:jc w:val="center"/>
              <w:rPr>
                <w:rFonts w:cstheme="minorHAnsi"/>
                <w:b/>
                <w:color w:val="000000"/>
              </w:rPr>
            </w:pPr>
            <w:r w:rsidRPr="00093C01">
              <w:rPr>
                <w:rFonts w:cstheme="minorHAnsi"/>
                <w:b/>
                <w:color w:val="000000"/>
              </w:rPr>
              <w:t>Parámetro</w:t>
            </w:r>
          </w:p>
        </w:tc>
        <w:tc>
          <w:tcPr>
            <w:tcW w:w="0" w:type="auto"/>
          </w:tcPr>
          <w:p w14:paraId="73A18302" w14:textId="77777777" w:rsidR="00710637" w:rsidRPr="00093C01" w:rsidRDefault="00710637" w:rsidP="00680587">
            <w:pPr>
              <w:spacing w:after="0" w:line="240" w:lineRule="auto"/>
              <w:jc w:val="center"/>
              <w:rPr>
                <w:rFonts w:cstheme="minorHAnsi"/>
                <w:b/>
                <w:color w:val="000000"/>
              </w:rPr>
            </w:pPr>
            <w:r w:rsidRPr="00093C01">
              <w:rPr>
                <w:rFonts w:cstheme="minorHAnsi"/>
                <w:b/>
                <w:color w:val="000000"/>
              </w:rPr>
              <w:t>Descripción de la Metodología de Evaluación</w:t>
            </w:r>
          </w:p>
        </w:tc>
      </w:tr>
      <w:tr w:rsidR="00710637" w:rsidRPr="00093C01" w14:paraId="504CE4E8" w14:textId="77777777" w:rsidTr="00680587">
        <w:trPr>
          <w:cantSplit/>
        </w:trPr>
        <w:tc>
          <w:tcPr>
            <w:tcW w:w="0" w:type="auto"/>
            <w:vAlign w:val="center"/>
          </w:tcPr>
          <w:p w14:paraId="287005B3" w14:textId="77777777" w:rsidR="00710637" w:rsidRPr="00093C01" w:rsidRDefault="00710637" w:rsidP="00680587">
            <w:pPr>
              <w:spacing w:after="0" w:line="240" w:lineRule="auto"/>
              <w:jc w:val="center"/>
              <w:rPr>
                <w:rFonts w:cstheme="minorHAnsi"/>
                <w:b/>
                <w:color w:val="000000"/>
              </w:rPr>
            </w:pPr>
          </w:p>
          <w:p w14:paraId="6C977D7D" w14:textId="77777777" w:rsidR="00710637" w:rsidRPr="00093C01" w:rsidRDefault="00710637" w:rsidP="00680587">
            <w:pPr>
              <w:spacing w:after="0" w:line="240" w:lineRule="auto"/>
              <w:jc w:val="center"/>
              <w:rPr>
                <w:rFonts w:cstheme="minorHAnsi"/>
                <w:b/>
                <w:color w:val="000000"/>
              </w:rPr>
            </w:pPr>
            <w:r w:rsidRPr="00093C01">
              <w:rPr>
                <w:rFonts w:cstheme="minorHAnsi"/>
                <w:b/>
                <w:color w:val="000000"/>
              </w:rPr>
              <w:t>Experiencia general</w:t>
            </w:r>
          </w:p>
        </w:tc>
        <w:tc>
          <w:tcPr>
            <w:tcW w:w="0" w:type="auto"/>
          </w:tcPr>
          <w:p w14:paraId="0AB61FF8" w14:textId="77777777" w:rsidR="00710637" w:rsidRPr="00093C01" w:rsidRDefault="00710637" w:rsidP="00680587">
            <w:pPr>
              <w:pBdr>
                <w:top w:val="nil"/>
                <w:left w:val="nil"/>
                <w:bottom w:val="nil"/>
                <w:right w:val="nil"/>
                <w:between w:val="nil"/>
              </w:pBdr>
              <w:spacing w:after="0" w:line="240" w:lineRule="auto"/>
              <w:jc w:val="both"/>
              <w:rPr>
                <w:rFonts w:cstheme="minorHAnsi"/>
                <w:color w:val="111111"/>
                <w:lang w:eastAsia="es-EC"/>
              </w:rPr>
            </w:pPr>
            <w:r w:rsidRPr="00093C01">
              <w:rPr>
                <w:rFonts w:cstheme="minorHAnsi"/>
                <w:color w:val="111111"/>
                <w:lang w:eastAsia="es-EC"/>
              </w:rPr>
              <w:t>Se asignará el máximo puntaje (</w:t>
            </w:r>
            <w:r w:rsidRPr="00093C01">
              <w:rPr>
                <w:rFonts w:cstheme="minorHAnsi"/>
                <w:b/>
                <w:bCs/>
                <w:color w:val="000000"/>
                <w:lang w:eastAsia="es-EC"/>
              </w:rPr>
              <w:t>20 puntos</w:t>
            </w:r>
            <w:r w:rsidRPr="00093C01">
              <w:rPr>
                <w:rFonts w:cstheme="minorHAnsi"/>
                <w:color w:val="111111"/>
                <w:lang w:eastAsia="es-EC"/>
              </w:rPr>
              <w:t>) a la Consultora que:</w:t>
            </w:r>
          </w:p>
          <w:p w14:paraId="07F534CE"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a) Cumpla con la experiencia, números y montos mínimos de los proyectos requeridos.</w:t>
            </w:r>
          </w:p>
          <w:p w14:paraId="64F76FCA"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No se otorgará puntaje a la experiencia mínima requerida, por ser de cumplimiento obligatorio. </w:t>
            </w:r>
          </w:p>
          <w:p w14:paraId="038897FD" w14:textId="77777777" w:rsidR="00710637" w:rsidRPr="00093C01" w:rsidRDefault="00710637" w:rsidP="00680587">
            <w:pPr>
              <w:pBdr>
                <w:top w:val="nil"/>
                <w:left w:val="nil"/>
                <w:bottom w:val="nil"/>
                <w:right w:val="nil"/>
                <w:between w:val="nil"/>
              </w:pBdr>
              <w:spacing w:after="0" w:line="240" w:lineRule="auto"/>
              <w:jc w:val="both"/>
              <w:rPr>
                <w:rFonts w:cstheme="minorHAnsi"/>
              </w:rPr>
            </w:pPr>
            <w:r w:rsidRPr="00093C01">
              <w:rPr>
                <w:rFonts w:cstheme="minorHAnsi"/>
              </w:rPr>
              <w:t xml:space="preserve">b) El monto máximo que la entidad podrá otorgar puntaje a un oferente será del resultado de multiplicar el factor 1,25 por el Presupuesto Referencial. </w:t>
            </w:r>
          </w:p>
          <w:p w14:paraId="2A3B8533" w14:textId="100D0696" w:rsidR="00710637" w:rsidRPr="00093C01" w:rsidRDefault="00710637" w:rsidP="00680587">
            <w:pPr>
              <w:pBdr>
                <w:top w:val="nil"/>
                <w:left w:val="nil"/>
                <w:bottom w:val="nil"/>
                <w:right w:val="nil"/>
                <w:between w:val="nil"/>
              </w:pBdr>
              <w:spacing w:after="0" w:line="240" w:lineRule="auto"/>
              <w:jc w:val="both"/>
              <w:rPr>
                <w:rFonts w:cstheme="minorHAnsi"/>
              </w:rPr>
            </w:pPr>
            <w:r w:rsidRPr="00093C01">
              <w:rPr>
                <w:rFonts w:cstheme="minorHAnsi"/>
              </w:rPr>
              <w:t xml:space="preserve">c) Si el oferente presenta contratos y/o </w:t>
            </w:r>
            <w:r w:rsidR="00E4009E">
              <w:rPr>
                <w:rFonts w:cstheme="minorHAnsi"/>
              </w:rPr>
              <w:t>a</w:t>
            </w:r>
            <w:r w:rsidRPr="00093C01">
              <w:rPr>
                <w:rFonts w:cstheme="minorHAnsi"/>
              </w:rPr>
              <w:t xml:space="preserve">ctas de </w:t>
            </w:r>
            <w:r w:rsidR="00E4009E">
              <w:rPr>
                <w:rFonts w:cstheme="minorHAnsi"/>
              </w:rPr>
              <w:t>e</w:t>
            </w:r>
            <w:r w:rsidRPr="00093C01">
              <w:rPr>
                <w:rFonts w:cstheme="minorHAnsi"/>
              </w:rPr>
              <w:t xml:space="preserve">ntrega </w:t>
            </w:r>
            <w:r w:rsidR="00E4009E">
              <w:rPr>
                <w:rFonts w:cstheme="minorHAnsi"/>
              </w:rPr>
              <w:t>r</w:t>
            </w:r>
            <w:r w:rsidRPr="00093C01">
              <w:rPr>
                <w:rFonts w:cstheme="minorHAnsi"/>
              </w:rPr>
              <w:t xml:space="preserve">ecepción con un monto superior al mínimo requerido por la entidad contratante en experiencia general, se le otorgará el puntaje de forma proporcional al excedente que éste presente. En caso de que este valor sea el monto más alto de todos los oferentes será acreedor a la totalidad del puntaje, caso contrario será acreedor al valor proporcional en relación al monto más alto. </w:t>
            </w:r>
          </w:p>
          <w:p w14:paraId="4871C986" w14:textId="77777777" w:rsidR="00710637" w:rsidRPr="00093C01" w:rsidRDefault="00710637" w:rsidP="00680587">
            <w:pPr>
              <w:spacing w:after="0" w:line="240" w:lineRule="auto"/>
              <w:jc w:val="both"/>
              <w:rPr>
                <w:rFonts w:cstheme="minorHAnsi"/>
              </w:rPr>
            </w:pPr>
            <w:r w:rsidRPr="00093C01">
              <w:rPr>
                <w:rFonts w:cstheme="minorHAnsi"/>
              </w:rPr>
              <w:t xml:space="preserve">d) La entidad contratante no otorgará puntaje cuando el oferente cumpla únicamente con los montos mínimos requeridos, ya que estos son de cumplimiento obligatorio </w:t>
            </w:r>
          </w:p>
        </w:tc>
      </w:tr>
      <w:tr w:rsidR="00710637" w:rsidRPr="00093C01" w14:paraId="03883469" w14:textId="77777777" w:rsidTr="00680587">
        <w:trPr>
          <w:cantSplit/>
        </w:trPr>
        <w:tc>
          <w:tcPr>
            <w:tcW w:w="0" w:type="auto"/>
            <w:vAlign w:val="center"/>
          </w:tcPr>
          <w:p w14:paraId="30F68035" w14:textId="77777777" w:rsidR="00710637" w:rsidRPr="00093C01" w:rsidRDefault="00710637" w:rsidP="00680587">
            <w:pPr>
              <w:spacing w:after="0" w:line="240" w:lineRule="auto"/>
              <w:jc w:val="center"/>
              <w:rPr>
                <w:rFonts w:cstheme="minorHAnsi"/>
                <w:b/>
                <w:color w:val="000000"/>
              </w:rPr>
            </w:pPr>
            <w:r w:rsidRPr="00093C01">
              <w:rPr>
                <w:rFonts w:cstheme="minorHAnsi"/>
                <w:b/>
                <w:color w:val="000000"/>
              </w:rPr>
              <w:lastRenderedPageBreak/>
              <w:t>Experiencia específica</w:t>
            </w:r>
          </w:p>
        </w:tc>
        <w:tc>
          <w:tcPr>
            <w:tcW w:w="0" w:type="auto"/>
          </w:tcPr>
          <w:p w14:paraId="7BA1489E" w14:textId="77777777" w:rsidR="00710637" w:rsidRPr="00093C01" w:rsidRDefault="00710637" w:rsidP="00680587">
            <w:pPr>
              <w:pBdr>
                <w:top w:val="nil"/>
                <w:left w:val="nil"/>
                <w:bottom w:val="nil"/>
                <w:right w:val="nil"/>
                <w:between w:val="nil"/>
              </w:pBdr>
              <w:spacing w:after="0" w:line="240" w:lineRule="auto"/>
              <w:jc w:val="both"/>
              <w:rPr>
                <w:rFonts w:cstheme="minorHAnsi"/>
                <w:color w:val="111111"/>
                <w:lang w:eastAsia="es-EC"/>
              </w:rPr>
            </w:pPr>
            <w:r w:rsidRPr="00093C01">
              <w:rPr>
                <w:rFonts w:cstheme="minorHAnsi"/>
                <w:color w:val="111111"/>
                <w:lang w:eastAsia="es-EC"/>
              </w:rPr>
              <w:t>Se asignará el máximo puntaje (</w:t>
            </w:r>
            <w:r w:rsidRPr="00093C01">
              <w:rPr>
                <w:rFonts w:cstheme="minorHAnsi"/>
                <w:b/>
                <w:bCs/>
                <w:color w:val="111111"/>
                <w:lang w:eastAsia="es-EC"/>
              </w:rPr>
              <w:t>30</w:t>
            </w:r>
            <w:r w:rsidRPr="00093C01">
              <w:rPr>
                <w:rFonts w:cstheme="minorHAnsi"/>
                <w:b/>
                <w:bCs/>
                <w:color w:val="000000"/>
                <w:lang w:eastAsia="es-EC"/>
              </w:rPr>
              <w:t xml:space="preserve"> puntos</w:t>
            </w:r>
            <w:r w:rsidRPr="00093C01">
              <w:rPr>
                <w:rFonts w:cstheme="minorHAnsi"/>
                <w:color w:val="111111"/>
                <w:lang w:eastAsia="es-EC"/>
              </w:rPr>
              <w:t>) al Consultor o Consultora que:</w:t>
            </w:r>
          </w:p>
          <w:p w14:paraId="756BCDA8"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a) Cumpla con la experiencia, números y montos mínimos de los proyectos requeridos</w:t>
            </w:r>
          </w:p>
          <w:p w14:paraId="43BD9467"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No se otorgará puntaje a la experiencia mínima requerida, por ser de cumplimiento obligatorio. </w:t>
            </w:r>
          </w:p>
          <w:p w14:paraId="5AF2FC52"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b) Para que la experiencia presentada sea susceptible de calificación por puntaje, está deberá ser mayor a la establecida como requisito mínimo. </w:t>
            </w:r>
          </w:p>
          <w:p w14:paraId="36C6CBE0" w14:textId="77777777" w:rsidR="00710637" w:rsidRPr="00093C01" w:rsidRDefault="00710637" w:rsidP="00680587">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c) El valor total de la experiencia solicitada adicional al requisito mínimo que será puntuada no podrá superar el valor del presupuesto referencial del procedimiento de contratación multiplicado por un factor de 1,25. </w:t>
            </w:r>
            <w:r w:rsidRPr="00093C01">
              <w:rPr>
                <w:rFonts w:cstheme="minorHAnsi"/>
              </w:rPr>
              <w:t xml:space="preserve"> </w:t>
            </w:r>
          </w:p>
        </w:tc>
      </w:tr>
      <w:tr w:rsidR="00710637" w:rsidRPr="00093C01" w14:paraId="023CE3AD" w14:textId="77777777" w:rsidTr="00680587">
        <w:trPr>
          <w:cantSplit/>
        </w:trPr>
        <w:tc>
          <w:tcPr>
            <w:tcW w:w="0" w:type="auto"/>
            <w:vAlign w:val="center"/>
          </w:tcPr>
          <w:p w14:paraId="4A06F72D" w14:textId="77777777" w:rsidR="00710637" w:rsidRPr="00093C01" w:rsidRDefault="00710637" w:rsidP="00680587">
            <w:pPr>
              <w:spacing w:after="0" w:line="240" w:lineRule="auto"/>
              <w:jc w:val="center"/>
              <w:rPr>
                <w:rFonts w:cstheme="minorHAnsi"/>
                <w:b/>
              </w:rPr>
            </w:pPr>
            <w:r w:rsidRPr="00093C01">
              <w:rPr>
                <w:rFonts w:cstheme="minorHAnsi"/>
                <w:b/>
                <w:color w:val="000000"/>
              </w:rPr>
              <w:t>Experiencia del personal técnico clave</w:t>
            </w:r>
          </w:p>
        </w:tc>
        <w:tc>
          <w:tcPr>
            <w:tcW w:w="0" w:type="auto"/>
          </w:tcPr>
          <w:p w14:paraId="08455EA8" w14:textId="7455A9FF" w:rsidR="00710637" w:rsidRPr="00093C01" w:rsidRDefault="00526BF6" w:rsidP="00680587">
            <w:pPr>
              <w:pBdr>
                <w:top w:val="nil"/>
                <w:left w:val="nil"/>
                <w:bottom w:val="nil"/>
                <w:right w:val="nil"/>
                <w:between w:val="nil"/>
              </w:pBdr>
              <w:spacing w:after="0" w:line="240" w:lineRule="auto"/>
              <w:rPr>
                <w:rFonts w:cstheme="minorHAnsi"/>
                <w:color w:val="000000"/>
              </w:rPr>
            </w:pPr>
            <w:r w:rsidRPr="00093C01">
              <w:rPr>
                <w:rFonts w:cstheme="minorHAnsi"/>
                <w:color w:val="111111"/>
                <w:lang w:eastAsia="es-EC"/>
              </w:rPr>
              <w:t>Se asignará el máximo puntaje (</w:t>
            </w:r>
            <w:r w:rsidRPr="00093C01">
              <w:rPr>
                <w:rFonts w:cstheme="minorHAnsi"/>
                <w:b/>
                <w:bCs/>
                <w:color w:val="111111"/>
                <w:lang w:eastAsia="es-EC"/>
              </w:rPr>
              <w:t>3</w:t>
            </w:r>
            <w:r>
              <w:rPr>
                <w:rFonts w:cstheme="minorHAnsi"/>
                <w:b/>
                <w:bCs/>
                <w:color w:val="111111"/>
                <w:lang w:eastAsia="es-EC"/>
              </w:rPr>
              <w:t>5</w:t>
            </w:r>
            <w:r w:rsidRPr="00093C01">
              <w:rPr>
                <w:rFonts w:cstheme="minorHAnsi"/>
                <w:b/>
                <w:bCs/>
                <w:color w:val="000000"/>
                <w:lang w:eastAsia="es-EC"/>
              </w:rPr>
              <w:t xml:space="preserve"> puntos</w:t>
            </w:r>
            <w:r w:rsidRPr="00093C01">
              <w:rPr>
                <w:rFonts w:cstheme="minorHAnsi"/>
                <w:color w:val="111111"/>
                <w:lang w:eastAsia="es-EC"/>
              </w:rPr>
              <w:t>)</w:t>
            </w:r>
            <w:r>
              <w:rPr>
                <w:rFonts w:cstheme="minorHAnsi"/>
                <w:color w:val="000000"/>
              </w:rPr>
              <w:t xml:space="preserve"> al</w:t>
            </w:r>
            <w:r w:rsidRPr="00093C01">
              <w:rPr>
                <w:rFonts w:cstheme="minorHAnsi"/>
                <w:color w:val="000000"/>
              </w:rPr>
              <w:t xml:space="preserve"> </w:t>
            </w:r>
            <w:r w:rsidR="00710637" w:rsidRPr="00093C01">
              <w:rPr>
                <w:rFonts w:cstheme="minorHAnsi"/>
                <w:color w:val="000000"/>
              </w:rPr>
              <w:t>cumplir las condiciones establecidas en su formación y experiencia según perfil requerido en el Personal mínimo clave, es decir:</w:t>
            </w:r>
          </w:p>
          <w:p w14:paraId="684CF652" w14:textId="3A8D8FAB" w:rsidR="00710637" w:rsidRPr="00093C01" w:rsidRDefault="00710637"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Se asignará el máximo puntaje (</w:t>
            </w:r>
            <w:r w:rsidR="00733268">
              <w:rPr>
                <w:rFonts w:cstheme="minorHAnsi"/>
                <w:color w:val="000000"/>
              </w:rPr>
              <w:t>8</w:t>
            </w:r>
            <w:r w:rsidR="0074418C" w:rsidRPr="00093C01">
              <w:rPr>
                <w:rFonts w:cstheme="minorHAnsi"/>
                <w:color w:val="000000"/>
              </w:rPr>
              <w:t xml:space="preserve"> </w:t>
            </w:r>
            <w:r w:rsidRPr="00093C01">
              <w:rPr>
                <w:rFonts w:cstheme="minorHAnsi"/>
                <w:color w:val="000000"/>
              </w:rPr>
              <w:t xml:space="preserve">puntos) al </w:t>
            </w:r>
            <w:proofErr w:type="gramStart"/>
            <w:r w:rsidRPr="00093C01">
              <w:rPr>
                <w:rFonts w:cstheme="minorHAnsi"/>
                <w:color w:val="000000"/>
              </w:rPr>
              <w:t>Director</w:t>
            </w:r>
            <w:proofErr w:type="gramEnd"/>
            <w:r w:rsidRPr="00093C01">
              <w:rPr>
                <w:rFonts w:cstheme="minorHAnsi"/>
                <w:color w:val="000000"/>
              </w:rPr>
              <w:t xml:space="preserve"> del Proyecto, se otorgará el mayor puntaje a la experiencia(s) de igual o superior al monto máximo establecido.</w:t>
            </w:r>
          </w:p>
          <w:p w14:paraId="6B9296D5" w14:textId="1AAF5680" w:rsidR="00710637" w:rsidRPr="00093C01" w:rsidRDefault="00710637"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Se asignará el máximo puntaje (</w:t>
            </w:r>
            <w:r w:rsidR="0074418C">
              <w:rPr>
                <w:rFonts w:cstheme="minorHAnsi"/>
                <w:color w:val="000000"/>
              </w:rPr>
              <w:t>8</w:t>
            </w:r>
            <w:r w:rsidR="0074418C" w:rsidRPr="00093C01">
              <w:rPr>
                <w:rFonts w:cstheme="minorHAnsi"/>
                <w:color w:val="000000"/>
              </w:rPr>
              <w:t xml:space="preserve"> </w:t>
            </w:r>
            <w:r w:rsidRPr="00093C01">
              <w:rPr>
                <w:rFonts w:cstheme="minorHAnsi"/>
                <w:color w:val="000000"/>
              </w:rPr>
              <w:t>puntos) al Especialista de Catastros se otorgará el mayor puntaje a la experiencia(s) de igual o superior al monto máximo establecido.</w:t>
            </w:r>
          </w:p>
          <w:p w14:paraId="71B14A8F" w14:textId="539619D5" w:rsidR="00710637" w:rsidRPr="00093C01" w:rsidRDefault="00710637"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Se asignará el máximo puntaje (</w:t>
            </w:r>
            <w:r w:rsidR="0074418C">
              <w:rPr>
                <w:rFonts w:cstheme="minorHAnsi"/>
                <w:color w:val="000000"/>
              </w:rPr>
              <w:t>8</w:t>
            </w:r>
            <w:r w:rsidR="0074418C" w:rsidRPr="00093C01">
              <w:rPr>
                <w:rFonts w:cstheme="minorHAnsi"/>
                <w:color w:val="000000"/>
              </w:rPr>
              <w:t xml:space="preserve"> </w:t>
            </w:r>
            <w:r w:rsidRPr="00093C01">
              <w:rPr>
                <w:rFonts w:cstheme="minorHAnsi"/>
                <w:color w:val="000000"/>
              </w:rPr>
              <w:t>puntos) al Especialista de Sistemas se otorgará el mayor puntaje a la experiencia(s) de igual o superior al monto máximo establecido.</w:t>
            </w:r>
          </w:p>
          <w:p w14:paraId="3986406B" w14:textId="470DEFAB" w:rsidR="00710637" w:rsidRDefault="00710637"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 xml:space="preserve">Se asignará el máximo puntaje (3 puntos) </w:t>
            </w:r>
            <w:r w:rsidR="00733268">
              <w:rPr>
                <w:rFonts w:cs="Calibri"/>
                <w:color w:val="000000"/>
              </w:rPr>
              <w:t>al Especialista en Comunicación</w:t>
            </w:r>
            <w:r w:rsidRPr="00093C01">
              <w:rPr>
                <w:rFonts w:cstheme="minorHAnsi"/>
                <w:color w:val="000000"/>
              </w:rPr>
              <w:t>.</w:t>
            </w:r>
          </w:p>
          <w:p w14:paraId="03E49206" w14:textId="687B8ECF" w:rsidR="00733268" w:rsidRPr="00093C01" w:rsidRDefault="00733268"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Se asignará el máximo puntaje (</w:t>
            </w:r>
            <w:r w:rsidR="005D7FE0">
              <w:rPr>
                <w:rFonts w:cstheme="minorHAnsi"/>
                <w:color w:val="000000"/>
              </w:rPr>
              <w:t>6</w:t>
            </w:r>
            <w:r w:rsidRPr="00093C01">
              <w:rPr>
                <w:rFonts w:cstheme="minorHAnsi"/>
                <w:color w:val="000000"/>
              </w:rPr>
              <w:t xml:space="preserve"> puntos) </w:t>
            </w:r>
            <w:r>
              <w:rPr>
                <w:rFonts w:cs="Calibri"/>
                <w:color w:val="000000"/>
              </w:rPr>
              <w:t>al Especialista en Valoración</w:t>
            </w:r>
            <w:r w:rsidRPr="00093C01">
              <w:rPr>
                <w:rFonts w:cstheme="minorHAnsi"/>
                <w:color w:val="000000"/>
              </w:rPr>
              <w:t>.</w:t>
            </w:r>
          </w:p>
          <w:p w14:paraId="7CB0440A" w14:textId="7EAB5D4F" w:rsidR="00733268" w:rsidRPr="00733268" w:rsidRDefault="00733268" w:rsidP="003C7829">
            <w:pPr>
              <w:numPr>
                <w:ilvl w:val="2"/>
                <w:numId w:val="6"/>
              </w:numPr>
              <w:pBdr>
                <w:top w:val="nil"/>
                <w:left w:val="nil"/>
                <w:bottom w:val="nil"/>
                <w:right w:val="nil"/>
                <w:between w:val="nil"/>
              </w:pBdr>
              <w:spacing w:after="0" w:line="240" w:lineRule="auto"/>
              <w:ind w:left="343" w:hanging="283"/>
              <w:jc w:val="both"/>
              <w:rPr>
                <w:rFonts w:cstheme="minorHAnsi"/>
                <w:color w:val="000000"/>
              </w:rPr>
            </w:pPr>
            <w:r w:rsidRPr="00093C01">
              <w:rPr>
                <w:rFonts w:cstheme="minorHAnsi"/>
                <w:color w:val="000000"/>
              </w:rPr>
              <w:t>Se asignará el máximo puntaje (</w:t>
            </w:r>
            <w:r w:rsidR="005D7FE0">
              <w:rPr>
                <w:rFonts w:cstheme="minorHAnsi"/>
                <w:color w:val="000000"/>
              </w:rPr>
              <w:t>2</w:t>
            </w:r>
            <w:r w:rsidRPr="00093C01">
              <w:rPr>
                <w:rFonts w:cstheme="minorHAnsi"/>
                <w:color w:val="000000"/>
              </w:rPr>
              <w:t xml:space="preserve"> puntos) </w:t>
            </w:r>
            <w:r>
              <w:rPr>
                <w:rFonts w:cs="Calibri"/>
                <w:color w:val="000000"/>
              </w:rPr>
              <w:t>al Asesor Legal</w:t>
            </w:r>
            <w:r w:rsidRPr="00093C01">
              <w:rPr>
                <w:rFonts w:cstheme="minorHAnsi"/>
                <w:color w:val="000000"/>
              </w:rPr>
              <w:t>.</w:t>
            </w:r>
          </w:p>
          <w:p w14:paraId="6E621512" w14:textId="77777777" w:rsidR="00710637" w:rsidRPr="00093C01" w:rsidRDefault="00710637" w:rsidP="003C7829">
            <w:pPr>
              <w:numPr>
                <w:ilvl w:val="1"/>
                <w:numId w:val="5"/>
              </w:numPr>
              <w:pBdr>
                <w:top w:val="nil"/>
                <w:left w:val="nil"/>
                <w:bottom w:val="nil"/>
                <w:right w:val="nil"/>
                <w:between w:val="nil"/>
              </w:pBdr>
              <w:spacing w:after="0" w:line="240" w:lineRule="auto"/>
              <w:rPr>
                <w:rFonts w:cstheme="minorHAnsi"/>
                <w:color w:val="000000"/>
              </w:rPr>
            </w:pPr>
          </w:p>
          <w:p w14:paraId="43CF4954" w14:textId="77777777" w:rsidR="00710637" w:rsidRPr="00093C01" w:rsidRDefault="00710637" w:rsidP="00680587">
            <w:pPr>
              <w:pBdr>
                <w:top w:val="nil"/>
                <w:left w:val="nil"/>
                <w:bottom w:val="nil"/>
                <w:right w:val="nil"/>
                <w:between w:val="nil"/>
              </w:pBdr>
              <w:spacing w:after="0" w:line="240" w:lineRule="auto"/>
              <w:rPr>
                <w:rFonts w:cstheme="minorHAnsi"/>
              </w:rPr>
            </w:pPr>
            <w:r w:rsidRPr="00093C01">
              <w:rPr>
                <w:rFonts w:cstheme="minorHAnsi"/>
                <w:color w:val="000000"/>
              </w:rPr>
              <w:t>No se puntuará al personal técnico que con su experiencia presentada NO supere el monto mínimo, establecido para este parámetro.</w:t>
            </w:r>
          </w:p>
        </w:tc>
      </w:tr>
      <w:tr w:rsidR="0074418C" w:rsidRPr="00093C01" w14:paraId="692E5AD7" w14:textId="77777777" w:rsidTr="00680587">
        <w:trPr>
          <w:cantSplit/>
        </w:trPr>
        <w:tc>
          <w:tcPr>
            <w:tcW w:w="0" w:type="auto"/>
            <w:vAlign w:val="center"/>
          </w:tcPr>
          <w:p w14:paraId="77046AF8" w14:textId="77777777" w:rsidR="0074418C" w:rsidRPr="00093C01" w:rsidRDefault="0074418C" w:rsidP="0074418C">
            <w:pPr>
              <w:spacing w:after="0" w:line="240" w:lineRule="auto"/>
              <w:jc w:val="center"/>
              <w:rPr>
                <w:rFonts w:cstheme="minorHAnsi"/>
                <w:b/>
              </w:rPr>
            </w:pPr>
            <w:r w:rsidRPr="00093C01">
              <w:rPr>
                <w:rFonts w:cstheme="minorHAnsi"/>
                <w:b/>
              </w:rPr>
              <w:t>Metodología y cronograma de</w:t>
            </w:r>
          </w:p>
          <w:p w14:paraId="2CA03336" w14:textId="7F88A71F" w:rsidR="0074418C" w:rsidRPr="00093C01" w:rsidRDefault="0074418C" w:rsidP="0074418C">
            <w:pPr>
              <w:spacing w:after="0" w:line="240" w:lineRule="auto"/>
              <w:jc w:val="center"/>
              <w:rPr>
                <w:rFonts w:cstheme="minorHAnsi"/>
                <w:b/>
                <w:color w:val="000000"/>
              </w:rPr>
            </w:pPr>
            <w:r w:rsidRPr="00093C01">
              <w:rPr>
                <w:rFonts w:cstheme="minorHAnsi"/>
                <w:b/>
              </w:rPr>
              <w:t>ejecución</w:t>
            </w:r>
          </w:p>
        </w:tc>
        <w:tc>
          <w:tcPr>
            <w:tcW w:w="0" w:type="auto"/>
          </w:tcPr>
          <w:p w14:paraId="38805A5B" w14:textId="451AAA3E" w:rsidR="0074418C" w:rsidRPr="00093C01" w:rsidRDefault="0074418C" w:rsidP="0074418C">
            <w:pPr>
              <w:shd w:val="clear" w:color="auto" w:fill="FFFFFF"/>
              <w:spacing w:after="0" w:line="240" w:lineRule="auto"/>
              <w:rPr>
                <w:rFonts w:cstheme="minorHAnsi"/>
              </w:rPr>
            </w:pPr>
            <w:r w:rsidRPr="00093C01">
              <w:rPr>
                <w:rFonts w:cstheme="minorHAnsi"/>
              </w:rPr>
              <w:t xml:space="preserve">La Metodología de trabajo se calificará con un máximo de </w:t>
            </w:r>
            <w:r w:rsidR="00526BF6">
              <w:rPr>
                <w:rFonts w:cstheme="minorHAnsi"/>
              </w:rPr>
              <w:t>(</w:t>
            </w:r>
            <w:r w:rsidRPr="0085232B">
              <w:rPr>
                <w:rFonts w:cstheme="minorHAnsi"/>
                <w:b/>
                <w:bCs/>
              </w:rPr>
              <w:t>10 puntos</w:t>
            </w:r>
            <w:r w:rsidR="00526BF6" w:rsidRPr="0085232B">
              <w:rPr>
                <w:rFonts w:cstheme="minorHAnsi"/>
                <w:b/>
                <w:bCs/>
              </w:rPr>
              <w:t>)</w:t>
            </w:r>
            <w:r w:rsidRPr="00093C01">
              <w:rPr>
                <w:rFonts w:cstheme="minorHAnsi"/>
              </w:rPr>
              <w:t xml:space="preserve"> </w:t>
            </w:r>
            <w:r w:rsidRPr="00093C01">
              <w:rPr>
                <w:rFonts w:cstheme="minorHAnsi"/>
                <w:color w:val="000000"/>
                <w:lang w:eastAsia="es-EC"/>
              </w:rPr>
              <w:t>para el presente parámetro conforme al siguiente detalle: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04"/>
              <w:gridCol w:w="1128"/>
            </w:tblGrid>
            <w:tr w:rsidR="0074418C" w:rsidRPr="00093C01" w14:paraId="42113DC3" w14:textId="77777777" w:rsidTr="00BF1803">
              <w:trPr>
                <w:trHeight w:val="25"/>
                <w:jc w:val="center"/>
              </w:trPr>
              <w:tc>
                <w:tcPr>
                  <w:tcW w:w="5740" w:type="dxa"/>
                  <w:shd w:val="clear" w:color="auto" w:fill="auto"/>
                </w:tcPr>
                <w:p w14:paraId="2F1725E8" w14:textId="77777777" w:rsidR="0074418C" w:rsidRPr="00093C01" w:rsidRDefault="0074418C" w:rsidP="0074418C">
                  <w:pPr>
                    <w:spacing w:after="0" w:line="240" w:lineRule="auto"/>
                    <w:jc w:val="center"/>
                    <w:rPr>
                      <w:rFonts w:cstheme="minorHAnsi"/>
                      <w:b/>
                    </w:rPr>
                  </w:pPr>
                  <w:r w:rsidRPr="00093C01">
                    <w:rPr>
                      <w:rFonts w:cstheme="minorHAnsi"/>
                      <w:b/>
                    </w:rPr>
                    <w:t>ÍTEM</w:t>
                  </w:r>
                </w:p>
              </w:tc>
              <w:tc>
                <w:tcPr>
                  <w:tcW w:w="1134" w:type="dxa"/>
                  <w:shd w:val="clear" w:color="auto" w:fill="auto"/>
                </w:tcPr>
                <w:p w14:paraId="26160EBF" w14:textId="77777777" w:rsidR="0074418C" w:rsidRPr="00093C01" w:rsidRDefault="0074418C" w:rsidP="0074418C">
                  <w:pPr>
                    <w:spacing w:after="0" w:line="240" w:lineRule="auto"/>
                    <w:jc w:val="center"/>
                    <w:rPr>
                      <w:rFonts w:cstheme="minorHAnsi"/>
                      <w:b/>
                    </w:rPr>
                  </w:pPr>
                  <w:r w:rsidRPr="00093C01">
                    <w:rPr>
                      <w:rFonts w:cstheme="minorHAnsi"/>
                      <w:b/>
                    </w:rPr>
                    <w:t xml:space="preserve">PUNTAJE </w:t>
                  </w:r>
                </w:p>
                <w:p w14:paraId="37408A95" w14:textId="77777777" w:rsidR="0074418C" w:rsidRPr="00093C01" w:rsidRDefault="0074418C" w:rsidP="0074418C">
                  <w:pPr>
                    <w:spacing w:after="0" w:line="240" w:lineRule="auto"/>
                    <w:jc w:val="center"/>
                    <w:rPr>
                      <w:rFonts w:cstheme="minorHAnsi"/>
                      <w:b/>
                    </w:rPr>
                  </w:pPr>
                  <w:r w:rsidRPr="00093C01">
                    <w:rPr>
                      <w:rFonts w:cstheme="minorHAnsi"/>
                      <w:b/>
                    </w:rPr>
                    <w:t>MÁXIMO</w:t>
                  </w:r>
                </w:p>
              </w:tc>
            </w:tr>
            <w:tr w:rsidR="0074418C" w:rsidRPr="00093C01" w14:paraId="77F6F17F" w14:textId="77777777" w:rsidTr="00BF1803">
              <w:trPr>
                <w:trHeight w:val="76"/>
                <w:jc w:val="center"/>
              </w:trPr>
              <w:tc>
                <w:tcPr>
                  <w:tcW w:w="5740" w:type="dxa"/>
                  <w:shd w:val="clear" w:color="auto" w:fill="auto"/>
                </w:tcPr>
                <w:p w14:paraId="2A7B2E32" w14:textId="77777777" w:rsidR="0074418C" w:rsidRPr="00093C01" w:rsidRDefault="0074418C" w:rsidP="0074418C">
                  <w:pPr>
                    <w:spacing w:after="0" w:line="240" w:lineRule="auto"/>
                    <w:ind w:right="219"/>
                    <w:jc w:val="both"/>
                    <w:rPr>
                      <w:rFonts w:cstheme="minorHAnsi"/>
                      <w:color w:val="000000"/>
                    </w:rPr>
                  </w:pPr>
                  <w:r w:rsidRPr="00093C01">
                    <w:rPr>
                      <w:rFonts w:cstheme="minorHAnsi"/>
                      <w:color w:val="000000"/>
                    </w:rPr>
                    <w:t>Desarrollo de objetivos, actividades y acciones productos y metas.</w:t>
                  </w:r>
                </w:p>
                <w:p w14:paraId="52A7EB29" w14:textId="77777777" w:rsidR="0074418C" w:rsidRPr="00093C01" w:rsidRDefault="0074418C" w:rsidP="0074418C">
                  <w:pPr>
                    <w:spacing w:after="0" w:line="240" w:lineRule="auto"/>
                    <w:ind w:right="219"/>
                    <w:jc w:val="both"/>
                    <w:rPr>
                      <w:rFonts w:cstheme="minorHAnsi"/>
                    </w:rPr>
                  </w:pPr>
                  <w:r w:rsidRPr="00093C01">
                    <w:rPr>
                      <w:rFonts w:cstheme="minorHAnsi"/>
                      <w:color w:val="000000"/>
                    </w:rPr>
                    <w:t>Descripción del enfoque, alcance y metodología del trabajo que revele el conocimiento de las condiciones generales y particulares del proyecto materia de la prestación del servicio de consultoría</w:t>
                  </w:r>
                </w:p>
              </w:tc>
              <w:tc>
                <w:tcPr>
                  <w:tcW w:w="1134" w:type="dxa"/>
                  <w:shd w:val="clear" w:color="auto" w:fill="auto"/>
                </w:tcPr>
                <w:p w14:paraId="0EF56A2D" w14:textId="77777777" w:rsidR="0074418C" w:rsidRPr="00093C01" w:rsidRDefault="0074418C" w:rsidP="0074418C">
                  <w:pPr>
                    <w:spacing w:after="0" w:line="240" w:lineRule="auto"/>
                    <w:jc w:val="center"/>
                    <w:rPr>
                      <w:rFonts w:cstheme="minorHAnsi"/>
                    </w:rPr>
                  </w:pPr>
                  <w:r w:rsidRPr="00093C01">
                    <w:rPr>
                      <w:rFonts w:cstheme="minorHAnsi"/>
                      <w:color w:val="000000"/>
                    </w:rPr>
                    <w:t>4</w:t>
                  </w:r>
                </w:p>
              </w:tc>
            </w:tr>
            <w:tr w:rsidR="0074418C" w:rsidRPr="00093C01" w14:paraId="535ED972" w14:textId="77777777" w:rsidTr="00BF1803">
              <w:trPr>
                <w:trHeight w:val="129"/>
                <w:jc w:val="center"/>
              </w:trPr>
              <w:tc>
                <w:tcPr>
                  <w:tcW w:w="5740" w:type="dxa"/>
                  <w:shd w:val="clear" w:color="auto" w:fill="auto"/>
                </w:tcPr>
                <w:p w14:paraId="579B9B55" w14:textId="77777777" w:rsidR="0074418C" w:rsidRPr="00093C01" w:rsidRDefault="0074418C" w:rsidP="0074418C">
                  <w:pPr>
                    <w:spacing w:after="0" w:line="240" w:lineRule="auto"/>
                    <w:jc w:val="both"/>
                    <w:rPr>
                      <w:rFonts w:cstheme="minorHAnsi"/>
                      <w:color w:val="000000"/>
                    </w:rPr>
                  </w:pPr>
                  <w:r w:rsidRPr="00093C01">
                    <w:rPr>
                      <w:rFonts w:cstheme="minorHAnsi"/>
                      <w:color w:val="000000"/>
                    </w:rPr>
                    <w:t>Organigrama funcional del servicio propuesto.</w:t>
                  </w:r>
                </w:p>
                <w:p w14:paraId="07A2F203" w14:textId="77777777" w:rsidR="0074418C" w:rsidRPr="00093C01" w:rsidRDefault="0074418C" w:rsidP="0074418C">
                  <w:pPr>
                    <w:spacing w:after="0" w:line="240" w:lineRule="auto"/>
                    <w:jc w:val="both"/>
                    <w:rPr>
                      <w:rFonts w:cstheme="minorHAnsi"/>
                      <w:color w:val="000000"/>
                    </w:rPr>
                  </w:pPr>
                  <w:r w:rsidRPr="00093C01">
                    <w:rPr>
                      <w:rFonts w:cstheme="minorHAnsi"/>
                      <w:color w:val="000000"/>
                    </w:rPr>
                    <w:t>Programa o programas de actividades, asignación de equipo técnico mínimo, plazos y equipo técnico de apoyo.</w:t>
                  </w:r>
                </w:p>
                <w:p w14:paraId="112B004F" w14:textId="77777777" w:rsidR="0074418C" w:rsidRPr="00093C01" w:rsidRDefault="0074418C" w:rsidP="0074418C">
                  <w:pPr>
                    <w:spacing w:after="0" w:line="240" w:lineRule="auto"/>
                    <w:jc w:val="both"/>
                    <w:rPr>
                      <w:rFonts w:cstheme="minorHAnsi"/>
                    </w:rPr>
                  </w:pPr>
                  <w:r w:rsidRPr="00093C01">
                    <w:rPr>
                      <w:rFonts w:cstheme="minorHAnsi"/>
                      <w:color w:val="000000"/>
                    </w:rPr>
                    <w:t>Cronograma de participación del personal técnico Cronograma de ejecución de la consultoría desglosada con actividades y productos</w:t>
                  </w:r>
                </w:p>
              </w:tc>
              <w:tc>
                <w:tcPr>
                  <w:tcW w:w="1134" w:type="dxa"/>
                  <w:shd w:val="clear" w:color="auto" w:fill="auto"/>
                </w:tcPr>
                <w:p w14:paraId="39B79869" w14:textId="77777777" w:rsidR="0074418C" w:rsidRPr="00093C01" w:rsidRDefault="0074418C" w:rsidP="0074418C">
                  <w:pPr>
                    <w:spacing w:after="0" w:line="240" w:lineRule="auto"/>
                    <w:jc w:val="center"/>
                    <w:rPr>
                      <w:rFonts w:cstheme="minorHAnsi"/>
                    </w:rPr>
                  </w:pPr>
                  <w:r w:rsidRPr="00093C01">
                    <w:rPr>
                      <w:rFonts w:cstheme="minorHAnsi"/>
                      <w:color w:val="000000"/>
                    </w:rPr>
                    <w:t>3</w:t>
                  </w:r>
                </w:p>
              </w:tc>
            </w:tr>
            <w:tr w:rsidR="0074418C" w:rsidRPr="00093C01" w14:paraId="174410B3" w14:textId="77777777" w:rsidTr="00BF1803">
              <w:trPr>
                <w:trHeight w:val="129"/>
                <w:jc w:val="center"/>
              </w:trPr>
              <w:tc>
                <w:tcPr>
                  <w:tcW w:w="5740" w:type="dxa"/>
                  <w:shd w:val="clear" w:color="auto" w:fill="auto"/>
                </w:tcPr>
                <w:p w14:paraId="78C8DA6E" w14:textId="77777777" w:rsidR="0074418C" w:rsidRPr="00093C01" w:rsidRDefault="0074418C" w:rsidP="0074418C">
                  <w:pPr>
                    <w:spacing w:after="0" w:line="240" w:lineRule="auto"/>
                    <w:rPr>
                      <w:rFonts w:cstheme="minorHAnsi"/>
                    </w:rPr>
                  </w:pPr>
                  <w:r w:rsidRPr="00093C01">
                    <w:rPr>
                      <w:rFonts w:cstheme="minorHAnsi"/>
                      <w:color w:val="000000"/>
                    </w:rPr>
                    <w:t>Metodología de levantamiento de información para la ejecución de la consultoría en los GADM asignados y equipo técnico.</w:t>
                  </w:r>
                </w:p>
              </w:tc>
              <w:tc>
                <w:tcPr>
                  <w:tcW w:w="1134" w:type="dxa"/>
                  <w:shd w:val="clear" w:color="auto" w:fill="auto"/>
                </w:tcPr>
                <w:p w14:paraId="4C709D01" w14:textId="77777777" w:rsidR="0074418C" w:rsidRPr="00093C01" w:rsidRDefault="0074418C" w:rsidP="0074418C">
                  <w:pPr>
                    <w:spacing w:after="0" w:line="240" w:lineRule="auto"/>
                    <w:jc w:val="center"/>
                    <w:rPr>
                      <w:rFonts w:cstheme="minorHAnsi"/>
                    </w:rPr>
                  </w:pPr>
                  <w:r w:rsidRPr="00093C01">
                    <w:rPr>
                      <w:rFonts w:cstheme="minorHAnsi"/>
                      <w:color w:val="000000"/>
                    </w:rPr>
                    <w:t>3</w:t>
                  </w:r>
                </w:p>
              </w:tc>
            </w:tr>
          </w:tbl>
          <w:p w14:paraId="18D97370" w14:textId="77777777" w:rsidR="0074418C" w:rsidRPr="00093C01" w:rsidRDefault="0074418C" w:rsidP="0074418C">
            <w:pPr>
              <w:pBdr>
                <w:top w:val="nil"/>
                <w:left w:val="nil"/>
                <w:bottom w:val="nil"/>
                <w:right w:val="nil"/>
                <w:between w:val="nil"/>
              </w:pBdr>
              <w:spacing w:after="0" w:line="240" w:lineRule="auto"/>
              <w:rPr>
                <w:rFonts w:cstheme="minorHAnsi"/>
                <w:color w:val="000000"/>
              </w:rPr>
            </w:pPr>
          </w:p>
        </w:tc>
      </w:tr>
      <w:tr w:rsidR="00313FBC" w:rsidRPr="00093C01" w14:paraId="14940ACC" w14:textId="77777777" w:rsidTr="0085232B">
        <w:trPr>
          <w:cantSplit/>
          <w:trHeight w:val="1363"/>
        </w:trPr>
        <w:tc>
          <w:tcPr>
            <w:tcW w:w="0" w:type="auto"/>
            <w:vAlign w:val="center"/>
          </w:tcPr>
          <w:p w14:paraId="734ABBF5" w14:textId="40B5F12A" w:rsidR="00313FBC" w:rsidRPr="00093C01" w:rsidRDefault="00313FBC" w:rsidP="00313FBC">
            <w:pPr>
              <w:spacing w:after="0" w:line="240" w:lineRule="auto"/>
              <w:jc w:val="center"/>
              <w:rPr>
                <w:rFonts w:cstheme="minorHAnsi"/>
                <w:b/>
              </w:rPr>
            </w:pPr>
            <w:r w:rsidRPr="00812A40">
              <w:rPr>
                <w:rFonts w:cstheme="minorHAnsi"/>
                <w:b/>
              </w:rPr>
              <w:lastRenderedPageBreak/>
              <w:t>Equipo e instrumentos disponibles</w:t>
            </w:r>
          </w:p>
        </w:tc>
        <w:tc>
          <w:tcPr>
            <w:tcW w:w="0" w:type="auto"/>
          </w:tcPr>
          <w:p w14:paraId="12C6E0D1" w14:textId="77777777" w:rsidR="00313FBC" w:rsidRPr="00093C01" w:rsidRDefault="00313FBC" w:rsidP="00313FBC">
            <w:pPr>
              <w:shd w:val="clear" w:color="auto" w:fill="FFFFFF"/>
              <w:spacing w:after="0" w:line="240" w:lineRule="auto"/>
              <w:rPr>
                <w:rFonts w:cstheme="minorHAnsi"/>
              </w:rPr>
            </w:pPr>
            <w:r w:rsidRPr="00093C01">
              <w:rPr>
                <w:rFonts w:cstheme="minorHAnsi"/>
              </w:rPr>
              <w:t>Los equipos e instrumentos se calificarán con un máximo de 5 puntos conforme al siguiente detalle:</w:t>
            </w:r>
          </w:p>
          <w:p w14:paraId="72AB676C"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xml:space="preserve"># punto por cada equipo GPS diferencial. </w:t>
            </w:r>
          </w:p>
          <w:p w14:paraId="34AB8E99"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punto por cada computadora de escritorio o laptop con iguales o mejores características técnicas solicitadas</w:t>
            </w:r>
          </w:p>
          <w:p w14:paraId="348A60DE"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puntos por cada plotter</w:t>
            </w:r>
          </w:p>
          <w:p w14:paraId="3BB303F5"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puntos por cada impresora con iguales o mejores características técnicas solicitadas.</w:t>
            </w:r>
          </w:p>
          <w:p w14:paraId="5DABA9A4"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puntos por el proyector con iguales o mejores características técnicas solicitadas</w:t>
            </w:r>
          </w:p>
          <w:p w14:paraId="1D97D80A" w14:textId="77777777" w:rsidR="00313FBC" w:rsidRPr="00093C01" w:rsidRDefault="00313FBC" w:rsidP="003C7829">
            <w:pPr>
              <w:numPr>
                <w:ilvl w:val="0"/>
                <w:numId w:val="8"/>
              </w:numPr>
              <w:spacing w:after="0" w:line="240" w:lineRule="auto"/>
              <w:ind w:left="360"/>
              <w:rPr>
                <w:rFonts w:cstheme="minorHAnsi"/>
              </w:rPr>
            </w:pPr>
            <w:r w:rsidRPr="00093C01">
              <w:rPr>
                <w:rFonts w:cstheme="minorHAnsi"/>
              </w:rPr>
              <w:t># punto por el vehículo con iguales o mejores características solicitadas</w:t>
            </w:r>
          </w:p>
          <w:p w14:paraId="1519A9CE" w14:textId="6547BAD7" w:rsidR="00313FBC" w:rsidRPr="00093C01" w:rsidRDefault="00313FBC" w:rsidP="00313FBC">
            <w:pPr>
              <w:shd w:val="clear" w:color="auto" w:fill="FFFFFF"/>
              <w:spacing w:after="0" w:line="240" w:lineRule="auto"/>
              <w:rPr>
                <w:rFonts w:cstheme="minorHAnsi"/>
              </w:rPr>
            </w:pPr>
            <w:r w:rsidRPr="00093C01">
              <w:rPr>
                <w:rFonts w:cstheme="minorHAnsi"/>
              </w:rPr>
              <w:t>Se presentará las copias de las matrículas o facturas del equipo propuesto en caso de que el equipo sea de propiedad del oferente, caso contrario, se presentarán los documentos habilitantes como compromiso de arrendamiento, compromiso de compraventa para ello deberá entregar los formularios de disponibilidad y/o arrendamiento.</w:t>
            </w:r>
          </w:p>
        </w:tc>
      </w:tr>
    </w:tbl>
    <w:p w14:paraId="75C257BD" w14:textId="548B06F8" w:rsidR="00710637" w:rsidRDefault="00710637" w:rsidP="00710637">
      <w:pPr>
        <w:spacing w:after="0" w:line="240" w:lineRule="auto"/>
        <w:jc w:val="both"/>
        <w:rPr>
          <w:rFonts w:cstheme="minorHAnsi"/>
        </w:rPr>
      </w:pPr>
    </w:p>
    <w:p w14:paraId="71F4E2A3" w14:textId="366D4B1B" w:rsidR="00710637" w:rsidRPr="002D6D08" w:rsidRDefault="00710637" w:rsidP="003C7829">
      <w:pPr>
        <w:pStyle w:val="Prrafodelista"/>
        <w:numPr>
          <w:ilvl w:val="0"/>
          <w:numId w:val="10"/>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 xml:space="preserve">El personal técnico clave deberá </w:t>
      </w:r>
      <w:proofErr w:type="gramStart"/>
      <w:r w:rsidRPr="002D6D08">
        <w:rPr>
          <w:rFonts w:cstheme="minorHAnsi"/>
          <w:color w:val="000000"/>
        </w:rPr>
        <w:t>adjuntar  cédula</w:t>
      </w:r>
      <w:proofErr w:type="gramEnd"/>
      <w:r w:rsidRPr="002D6D08">
        <w:rPr>
          <w:rFonts w:cstheme="minorHAnsi"/>
          <w:color w:val="000000"/>
        </w:rPr>
        <w:t>, hoja de vida, título profesional registrado en la SENE</w:t>
      </w:r>
      <w:r w:rsidR="00F22AA3">
        <w:rPr>
          <w:rFonts w:cstheme="minorHAnsi"/>
          <w:color w:val="000000"/>
        </w:rPr>
        <w:t>S</w:t>
      </w:r>
      <w:r w:rsidRPr="002D6D08">
        <w:rPr>
          <w:rFonts w:cstheme="minorHAnsi"/>
          <w:color w:val="000000"/>
        </w:rPr>
        <w:t>CYT y los sustentos como certificados otorgados por la Entidad Contratante, contratos, facturas y/o Actas de Entrega recepción definitivas que acrediten la experiencia.</w:t>
      </w:r>
    </w:p>
    <w:p w14:paraId="5AA771E9" w14:textId="77777777" w:rsidR="00710637" w:rsidRPr="002D6D08" w:rsidRDefault="00710637" w:rsidP="00710637">
      <w:pPr>
        <w:pBdr>
          <w:top w:val="nil"/>
          <w:left w:val="nil"/>
          <w:bottom w:val="nil"/>
          <w:right w:val="nil"/>
          <w:between w:val="nil"/>
        </w:pBdr>
        <w:spacing w:after="0" w:line="240" w:lineRule="auto"/>
        <w:ind w:left="360"/>
        <w:jc w:val="both"/>
        <w:rPr>
          <w:rFonts w:cstheme="minorHAnsi"/>
          <w:color w:val="000000"/>
        </w:rPr>
      </w:pPr>
    </w:p>
    <w:p w14:paraId="64C9EAA8" w14:textId="5E3EF5C2" w:rsidR="00710637" w:rsidRDefault="00710637" w:rsidP="003C7829">
      <w:pPr>
        <w:pStyle w:val="Prrafodelista"/>
        <w:numPr>
          <w:ilvl w:val="0"/>
          <w:numId w:val="10"/>
        </w:numPr>
        <w:pBdr>
          <w:top w:val="nil"/>
          <w:left w:val="nil"/>
          <w:bottom w:val="nil"/>
          <w:right w:val="nil"/>
          <w:between w:val="nil"/>
        </w:pBdr>
        <w:spacing w:after="0" w:line="240" w:lineRule="auto"/>
        <w:jc w:val="both"/>
        <w:rPr>
          <w:rFonts w:cstheme="minorHAnsi"/>
          <w:color w:val="000000"/>
        </w:rPr>
      </w:pPr>
      <w:r w:rsidRPr="002D6D08">
        <w:rPr>
          <w:rFonts w:cstheme="minorHAnsi"/>
          <w:color w:val="000000"/>
        </w:rPr>
        <w:t xml:space="preserve">Para cumplir el monto mínimo de proyectos se podrá acumular o sumar hasta dos proyectos/contratos, para alcanzar el monto mínimo. </w:t>
      </w:r>
    </w:p>
    <w:p w14:paraId="30670478" w14:textId="2DC65236" w:rsidR="00860486" w:rsidRDefault="00860486" w:rsidP="00860486">
      <w:pPr>
        <w:pBdr>
          <w:top w:val="nil"/>
          <w:left w:val="nil"/>
          <w:bottom w:val="nil"/>
          <w:right w:val="nil"/>
          <w:between w:val="nil"/>
        </w:pBdr>
        <w:spacing w:after="0" w:line="240" w:lineRule="auto"/>
        <w:ind w:left="360"/>
        <w:jc w:val="both"/>
        <w:rPr>
          <w:rFonts w:cstheme="minorHAnsi"/>
          <w:color w:val="000000"/>
        </w:rPr>
      </w:pPr>
    </w:p>
    <w:p w14:paraId="62929B70" w14:textId="292A391C" w:rsidR="00E16F22" w:rsidRDefault="00E16F22" w:rsidP="00E16F22">
      <w:pPr>
        <w:pStyle w:val="Prrafodelista"/>
        <w:spacing w:after="0" w:line="240" w:lineRule="auto"/>
        <w:ind w:left="792"/>
        <w:jc w:val="both"/>
        <w:rPr>
          <w:rFonts w:cstheme="minorHAnsi"/>
        </w:rPr>
      </w:pPr>
    </w:p>
    <w:p w14:paraId="2D621259" w14:textId="7AE1008D" w:rsidR="00E16F22" w:rsidRPr="00093C01" w:rsidRDefault="00BF5E40" w:rsidP="006132CF">
      <w:pPr>
        <w:pStyle w:val="Prrafodelista"/>
        <w:numPr>
          <w:ilvl w:val="1"/>
          <w:numId w:val="1"/>
        </w:numPr>
        <w:spacing w:after="0" w:line="240" w:lineRule="auto"/>
        <w:jc w:val="both"/>
        <w:outlineLvl w:val="0"/>
        <w:rPr>
          <w:rFonts w:cstheme="minorHAnsi"/>
          <w:b/>
          <w:bCs/>
        </w:rPr>
      </w:pPr>
      <w:bookmarkStart w:id="84" w:name="_Toc104841257"/>
      <w:bookmarkStart w:id="85" w:name="_Toc111413587"/>
      <w:r w:rsidRPr="00093C01">
        <w:rPr>
          <w:rFonts w:cstheme="minorHAnsi"/>
          <w:b/>
          <w:bCs/>
        </w:rPr>
        <w:t>PARTICIPACIÓN EN EL PROYECTO</w:t>
      </w:r>
      <w:bookmarkEnd w:id="84"/>
      <w:bookmarkEnd w:id="85"/>
    </w:p>
    <w:p w14:paraId="2666A112" w14:textId="77777777" w:rsidR="00E16F22" w:rsidRPr="00093C01" w:rsidRDefault="00E16F22" w:rsidP="00E16F22">
      <w:pPr>
        <w:pStyle w:val="Prrafodelista"/>
        <w:spacing w:after="0" w:line="240" w:lineRule="auto"/>
        <w:ind w:left="792"/>
        <w:jc w:val="both"/>
        <w:rPr>
          <w:rFonts w:cstheme="minorHAnsi"/>
        </w:rPr>
      </w:pPr>
      <w:r w:rsidRPr="00093C01">
        <w:rPr>
          <w:rFonts w:cstheme="minorHAnsi"/>
        </w:rPr>
        <w:t xml:space="preserve">El equipo técnico clave deberá permanecer en el GADM en el porcentaje de tiempo que la empresa debe incluir </w:t>
      </w:r>
      <w:proofErr w:type="gramStart"/>
      <w:r w:rsidRPr="00093C01">
        <w:rPr>
          <w:rFonts w:cstheme="minorHAnsi"/>
        </w:rPr>
        <w:t>el su oferta</w:t>
      </w:r>
      <w:proofErr w:type="gramEnd"/>
      <w:r w:rsidRPr="00093C01">
        <w:rPr>
          <w:rFonts w:cstheme="minorHAnsi"/>
        </w:rPr>
        <w:t>, de manera que durante la totalidad del proyecto se cuente con al menos el 50% del equipo clave en el GADM.</w:t>
      </w:r>
    </w:p>
    <w:p w14:paraId="4A3E06FB" w14:textId="0461B423" w:rsidR="00E16F22" w:rsidRDefault="00E16F22" w:rsidP="00E16F22">
      <w:pPr>
        <w:pStyle w:val="Prrafodelista"/>
        <w:spacing w:after="0" w:line="240" w:lineRule="auto"/>
        <w:ind w:left="792"/>
        <w:jc w:val="both"/>
        <w:rPr>
          <w:rFonts w:cstheme="minorHAnsi"/>
        </w:rPr>
      </w:pPr>
      <w:r w:rsidRPr="00093C01">
        <w:rPr>
          <w:rFonts w:cstheme="minorHAnsi"/>
        </w:rPr>
        <w:t xml:space="preserve">Un mismo técnico puede asumir varias funciones del equipo clave siempre y cuando su experiencia justifique que puede cumplir con todas las </w:t>
      </w:r>
      <w:proofErr w:type="gramStart"/>
      <w:r w:rsidRPr="00093C01">
        <w:rPr>
          <w:rFonts w:cstheme="minorHAnsi"/>
        </w:rPr>
        <w:t>responsabilidad consideradas</w:t>
      </w:r>
      <w:proofErr w:type="gramEnd"/>
      <w:r w:rsidRPr="00093C01">
        <w:rPr>
          <w:rFonts w:cstheme="minorHAnsi"/>
        </w:rPr>
        <w:t xml:space="preserve"> para cada cargo.</w:t>
      </w:r>
    </w:p>
    <w:p w14:paraId="60C7055C" w14:textId="77777777" w:rsidR="00C949BF" w:rsidRPr="00C949BF" w:rsidRDefault="00C949BF" w:rsidP="00C949BF">
      <w:pPr>
        <w:spacing w:line="276" w:lineRule="auto"/>
        <w:rPr>
          <w:i/>
          <w:iCs/>
          <w:highlight w:val="yellow"/>
        </w:rPr>
      </w:pPr>
    </w:p>
    <w:p w14:paraId="4E2580ED" w14:textId="77777777" w:rsidR="00C949BF" w:rsidRPr="00322CD8" w:rsidRDefault="00C949BF" w:rsidP="006132CF">
      <w:pPr>
        <w:pStyle w:val="Prrafodelista"/>
        <w:numPr>
          <w:ilvl w:val="0"/>
          <w:numId w:val="1"/>
        </w:numPr>
        <w:spacing w:after="0" w:line="240" w:lineRule="auto"/>
        <w:jc w:val="both"/>
        <w:outlineLvl w:val="0"/>
        <w:rPr>
          <w:rFonts w:cstheme="minorHAnsi"/>
          <w:b/>
          <w:bCs/>
        </w:rPr>
      </w:pPr>
      <w:bookmarkStart w:id="86" w:name="_Toc106372821"/>
      <w:bookmarkStart w:id="87" w:name="_Toc111413588"/>
      <w:r w:rsidRPr="00322CD8">
        <w:rPr>
          <w:rFonts w:cstheme="minorHAnsi"/>
          <w:b/>
          <w:bCs/>
        </w:rPr>
        <w:t>OTROS PARÁMETROS RESUELTOS POR LA ENTIDAD</w:t>
      </w:r>
      <w:bookmarkEnd w:id="86"/>
      <w:bookmarkEnd w:id="87"/>
    </w:p>
    <w:p w14:paraId="0FCFD59F" w14:textId="77777777" w:rsidR="00C949BF" w:rsidRPr="00C949BF" w:rsidRDefault="00C949BF" w:rsidP="00C949BF">
      <w:pPr>
        <w:rPr>
          <w:highlight w:val="yellow"/>
          <w:lang w:eastAsia="es-EC"/>
        </w:rPr>
      </w:pPr>
    </w:p>
    <w:p w14:paraId="33430037" w14:textId="77777777" w:rsidR="00C949BF" w:rsidRPr="00322CD8" w:rsidRDefault="00C949BF" w:rsidP="00322CD8">
      <w:pPr>
        <w:jc w:val="both"/>
        <w:rPr>
          <w:rFonts w:cs="Calibri"/>
        </w:rPr>
      </w:pPr>
      <w:r w:rsidRPr="00322CD8">
        <w:rPr>
          <w:rFonts w:cs="Calibri"/>
        </w:rPr>
        <w:t>No se considerarán parámetros adicionales para la evaluación.</w:t>
      </w:r>
    </w:p>
    <w:p w14:paraId="62F822BF" w14:textId="77777777" w:rsidR="00C949BF" w:rsidRPr="00093C01" w:rsidRDefault="00C949BF" w:rsidP="00C949BF">
      <w:pPr>
        <w:spacing w:after="0" w:line="240" w:lineRule="auto"/>
        <w:jc w:val="both"/>
        <w:rPr>
          <w:rFonts w:cstheme="minorHAnsi"/>
          <w:b/>
        </w:rPr>
      </w:pPr>
    </w:p>
    <w:p w14:paraId="6459E941" w14:textId="77777777" w:rsidR="00C949BF" w:rsidRPr="00093C01" w:rsidRDefault="00C949BF" w:rsidP="006132CF">
      <w:pPr>
        <w:pStyle w:val="Prrafodelista"/>
        <w:numPr>
          <w:ilvl w:val="0"/>
          <w:numId w:val="1"/>
        </w:numPr>
        <w:spacing w:after="0" w:line="240" w:lineRule="auto"/>
        <w:jc w:val="both"/>
        <w:outlineLvl w:val="0"/>
        <w:rPr>
          <w:rFonts w:cstheme="minorHAnsi"/>
          <w:b/>
          <w:bCs/>
        </w:rPr>
      </w:pPr>
      <w:bookmarkStart w:id="88" w:name="_Toc94540873"/>
      <w:bookmarkStart w:id="89" w:name="_Toc111413589"/>
      <w:r w:rsidRPr="00093C01">
        <w:rPr>
          <w:rFonts w:cstheme="minorHAnsi"/>
          <w:b/>
          <w:bCs/>
        </w:rPr>
        <w:t>EVALUACIÓN DE LA OFERTA ECONÓMICA</w:t>
      </w:r>
      <w:bookmarkEnd w:id="88"/>
      <w:bookmarkEnd w:id="89"/>
    </w:p>
    <w:p w14:paraId="685643B8" w14:textId="77777777" w:rsidR="00C949BF" w:rsidRPr="00093C01" w:rsidRDefault="00C949BF" w:rsidP="00C949BF">
      <w:pPr>
        <w:spacing w:after="0" w:line="240" w:lineRule="auto"/>
        <w:jc w:val="both"/>
        <w:rPr>
          <w:rFonts w:cstheme="minorHAnsi"/>
          <w:b/>
        </w:rPr>
      </w:pPr>
    </w:p>
    <w:p w14:paraId="5070D344" w14:textId="77777777" w:rsidR="00C949BF" w:rsidRPr="00093C01" w:rsidRDefault="00C949BF" w:rsidP="00C949BF">
      <w:pPr>
        <w:spacing w:after="0" w:line="240" w:lineRule="auto"/>
        <w:jc w:val="both"/>
        <w:rPr>
          <w:rFonts w:cstheme="minorHAnsi"/>
        </w:rPr>
      </w:pPr>
      <w:r w:rsidRPr="00093C01">
        <w:rPr>
          <w:rFonts w:cstheme="minorHAnsi"/>
        </w:rPr>
        <w:t>La entidad contratante no tendrá acceso a las propuestas económicas, sino hasta que la evaluación técnica haya concluido y solamente de las ofertas que hayan obtenido por lo menos setenta (70) puntos en la evaluación técnica.</w:t>
      </w:r>
    </w:p>
    <w:p w14:paraId="1365C759" w14:textId="77777777" w:rsidR="00C949BF" w:rsidRPr="00093C01" w:rsidRDefault="00C949BF" w:rsidP="00C949BF">
      <w:pPr>
        <w:spacing w:after="0" w:line="240" w:lineRule="auto"/>
        <w:jc w:val="both"/>
        <w:rPr>
          <w:rFonts w:cstheme="minorHAnsi"/>
        </w:rPr>
      </w:pPr>
    </w:p>
    <w:p w14:paraId="429D6D89" w14:textId="77777777" w:rsidR="00C949BF" w:rsidRPr="00093C01" w:rsidRDefault="00C949BF" w:rsidP="00C949BF">
      <w:pPr>
        <w:spacing w:after="0" w:line="240" w:lineRule="auto"/>
        <w:jc w:val="both"/>
        <w:rPr>
          <w:rFonts w:cstheme="minorHAnsi"/>
        </w:rPr>
      </w:pPr>
      <w:r w:rsidRPr="00093C01">
        <w:rPr>
          <w:rFonts w:cstheme="minorHAnsi"/>
        </w:rPr>
        <w:t>Las propuestas técnicas que no alcancen dicho puntaje serán descalificadas y rechazadas en esta etapa.</w:t>
      </w:r>
    </w:p>
    <w:p w14:paraId="2C7FF032" w14:textId="77777777" w:rsidR="00C949BF" w:rsidRPr="00093C01" w:rsidRDefault="00C949BF" w:rsidP="00C949BF">
      <w:pPr>
        <w:spacing w:after="0" w:line="240" w:lineRule="auto"/>
        <w:jc w:val="both"/>
        <w:rPr>
          <w:rFonts w:cstheme="minorHAnsi"/>
        </w:rPr>
      </w:pPr>
    </w:p>
    <w:p w14:paraId="432E7652" w14:textId="77777777" w:rsidR="00C949BF" w:rsidRPr="00093C01" w:rsidRDefault="00C949BF" w:rsidP="00C949BF">
      <w:pPr>
        <w:spacing w:after="0" w:line="240" w:lineRule="auto"/>
        <w:jc w:val="both"/>
        <w:rPr>
          <w:rFonts w:cstheme="minorHAnsi"/>
        </w:rPr>
      </w:pPr>
      <w:r w:rsidRPr="00093C01">
        <w:rPr>
          <w:rFonts w:cstheme="minorHAnsi"/>
        </w:rPr>
        <w:lastRenderedPageBreak/>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14:paraId="687DFE8E" w14:textId="77777777" w:rsidR="00C949BF" w:rsidRPr="00093C01" w:rsidRDefault="00C949BF" w:rsidP="00C949BF">
      <w:pPr>
        <w:spacing w:after="0" w:line="240" w:lineRule="auto"/>
        <w:jc w:val="both"/>
        <w:rPr>
          <w:rFonts w:cstheme="minorHAnsi"/>
        </w:rPr>
      </w:pPr>
    </w:p>
    <w:p w14:paraId="449B7476" w14:textId="77777777" w:rsidR="00C949BF" w:rsidRPr="00093C01" w:rsidRDefault="00C949BF" w:rsidP="00C949BF">
      <w:pPr>
        <w:spacing w:after="0" w:line="240" w:lineRule="auto"/>
        <w:rPr>
          <w:rFonts w:cstheme="minorHAnsi"/>
        </w:rPr>
      </w:pPr>
      <w:proofErr w:type="spellStart"/>
      <w:r w:rsidRPr="00093C01">
        <w:rPr>
          <w:rFonts w:cstheme="minorHAnsi"/>
        </w:rPr>
        <w:t>Pei</w:t>
      </w:r>
      <w:proofErr w:type="spellEnd"/>
      <w:r w:rsidRPr="00093C01">
        <w:rPr>
          <w:rFonts w:cstheme="minorHAnsi"/>
        </w:rPr>
        <w:t xml:space="preserve"> = (</w:t>
      </w:r>
      <w:proofErr w:type="spellStart"/>
      <w:r w:rsidRPr="00093C01">
        <w:rPr>
          <w:rFonts w:cstheme="minorHAnsi"/>
        </w:rPr>
        <w:t>POEm</w:t>
      </w:r>
      <w:proofErr w:type="spellEnd"/>
      <w:r w:rsidRPr="00093C01">
        <w:rPr>
          <w:rFonts w:cstheme="minorHAnsi"/>
        </w:rPr>
        <w:t xml:space="preserve"> x 100) / </w:t>
      </w:r>
      <w:proofErr w:type="spellStart"/>
      <w:r w:rsidRPr="00093C01">
        <w:rPr>
          <w:rFonts w:cstheme="minorHAnsi"/>
        </w:rPr>
        <w:t>POEi</w:t>
      </w:r>
      <w:proofErr w:type="spellEnd"/>
    </w:p>
    <w:p w14:paraId="52638F32" w14:textId="77777777" w:rsidR="00860486" w:rsidRDefault="00860486" w:rsidP="00C949BF">
      <w:pPr>
        <w:spacing w:after="0" w:line="240" w:lineRule="auto"/>
        <w:rPr>
          <w:rFonts w:cstheme="minorHAnsi"/>
          <w:b/>
        </w:rPr>
      </w:pPr>
    </w:p>
    <w:p w14:paraId="1ACFBBC5" w14:textId="42B91B92" w:rsidR="00C949BF" w:rsidRPr="00093C01" w:rsidRDefault="00C949BF" w:rsidP="00C949BF">
      <w:pPr>
        <w:spacing w:after="0" w:line="240" w:lineRule="auto"/>
        <w:rPr>
          <w:rFonts w:cstheme="minorHAnsi"/>
          <w:b/>
        </w:rPr>
      </w:pPr>
      <w:r w:rsidRPr="00093C01">
        <w:rPr>
          <w:rFonts w:cstheme="minorHAnsi"/>
          <w:b/>
        </w:rPr>
        <w:t>Dónde:</w:t>
      </w:r>
    </w:p>
    <w:p w14:paraId="2E63336F" w14:textId="77777777" w:rsidR="00C949BF" w:rsidRPr="00093C01" w:rsidRDefault="00C949BF" w:rsidP="00C949BF">
      <w:pPr>
        <w:spacing w:after="0" w:line="240" w:lineRule="auto"/>
        <w:rPr>
          <w:rFonts w:cstheme="minorHAnsi"/>
        </w:rPr>
      </w:pPr>
      <w:proofErr w:type="spellStart"/>
      <w:r w:rsidRPr="00093C01">
        <w:rPr>
          <w:rFonts w:cstheme="minorHAnsi"/>
        </w:rPr>
        <w:t>Pei</w:t>
      </w:r>
      <w:proofErr w:type="spellEnd"/>
      <w:r w:rsidRPr="00093C01">
        <w:rPr>
          <w:rFonts w:cstheme="minorHAnsi"/>
        </w:rPr>
        <w:t xml:space="preserve"> = Puntaje por Evaluación Económica del oferente i.</w:t>
      </w:r>
    </w:p>
    <w:p w14:paraId="2EB8EC03" w14:textId="77777777" w:rsidR="00C949BF" w:rsidRPr="00093C01" w:rsidRDefault="00C949BF" w:rsidP="00C949BF">
      <w:pPr>
        <w:spacing w:after="0" w:line="240" w:lineRule="auto"/>
        <w:rPr>
          <w:rFonts w:cstheme="minorHAnsi"/>
        </w:rPr>
      </w:pPr>
      <w:proofErr w:type="spellStart"/>
      <w:r w:rsidRPr="00093C01">
        <w:rPr>
          <w:rFonts w:cstheme="minorHAnsi"/>
        </w:rPr>
        <w:t>POEm</w:t>
      </w:r>
      <w:proofErr w:type="spellEnd"/>
      <w:r w:rsidRPr="00093C01">
        <w:rPr>
          <w:rFonts w:cstheme="minorHAnsi"/>
        </w:rPr>
        <w:t xml:space="preserve"> = Precio de la Oferta Económica más baja.</w:t>
      </w:r>
    </w:p>
    <w:p w14:paraId="0742FBE5" w14:textId="77777777" w:rsidR="00C949BF" w:rsidRPr="00093C01" w:rsidRDefault="00C949BF" w:rsidP="00C949BF">
      <w:pPr>
        <w:spacing w:after="0" w:line="240" w:lineRule="auto"/>
        <w:rPr>
          <w:rFonts w:cstheme="minorHAnsi"/>
        </w:rPr>
      </w:pPr>
      <w:proofErr w:type="spellStart"/>
      <w:r w:rsidRPr="00093C01">
        <w:rPr>
          <w:rFonts w:cstheme="minorHAnsi"/>
        </w:rPr>
        <w:t>POEi</w:t>
      </w:r>
      <w:proofErr w:type="spellEnd"/>
      <w:r w:rsidRPr="00093C01">
        <w:rPr>
          <w:rFonts w:cstheme="minorHAnsi"/>
        </w:rPr>
        <w:t xml:space="preserve"> = Precio de la Oferta Económica del oferente i</w:t>
      </w:r>
    </w:p>
    <w:p w14:paraId="2FC63AA3" w14:textId="77777777" w:rsidR="00C949BF" w:rsidRPr="00093C01" w:rsidRDefault="00C949BF" w:rsidP="00C949BF">
      <w:pPr>
        <w:spacing w:after="0" w:line="240" w:lineRule="auto"/>
        <w:jc w:val="center"/>
        <w:rPr>
          <w:rFonts w:cstheme="minorHAnsi"/>
        </w:rPr>
      </w:pPr>
    </w:p>
    <w:p w14:paraId="62C44CC4" w14:textId="77777777" w:rsidR="00C949BF" w:rsidRPr="00093C01" w:rsidRDefault="00C949BF" w:rsidP="00C949BF">
      <w:pPr>
        <w:spacing w:after="0" w:line="240" w:lineRule="auto"/>
        <w:jc w:val="both"/>
        <w:rPr>
          <w:rFonts w:cstheme="minorHAnsi"/>
        </w:rPr>
      </w:pPr>
      <w:r w:rsidRPr="00093C01">
        <w:rPr>
          <w:rFonts w:cstheme="minorHAnsi"/>
        </w:rPr>
        <w:t>El puntaje total de la propuesta será el promedio ponderado de ambas evaluaciones, obtenido de la aplicación de la siguiente fórmula:</w:t>
      </w:r>
    </w:p>
    <w:p w14:paraId="1FC1D4F8" w14:textId="77777777" w:rsidR="00C949BF" w:rsidRPr="00093C01" w:rsidRDefault="00C949BF" w:rsidP="00C949BF">
      <w:pPr>
        <w:spacing w:after="0" w:line="240" w:lineRule="auto"/>
        <w:rPr>
          <w:rFonts w:cstheme="minorHAnsi"/>
        </w:rPr>
      </w:pPr>
      <w:proofErr w:type="spellStart"/>
      <w:r w:rsidRPr="00093C01">
        <w:rPr>
          <w:rFonts w:cstheme="minorHAnsi"/>
        </w:rPr>
        <w:t>PTOi</w:t>
      </w:r>
      <w:proofErr w:type="spellEnd"/>
      <w:r w:rsidRPr="00093C01">
        <w:rPr>
          <w:rFonts w:cstheme="minorHAnsi"/>
        </w:rPr>
        <w:t xml:space="preserve"> = (c1*</w:t>
      </w:r>
      <w:proofErr w:type="spellStart"/>
      <w:r w:rsidRPr="00093C01">
        <w:rPr>
          <w:rFonts w:cstheme="minorHAnsi"/>
        </w:rPr>
        <w:t>Pti</w:t>
      </w:r>
      <w:proofErr w:type="spellEnd"/>
      <w:r w:rsidRPr="00093C01">
        <w:rPr>
          <w:rFonts w:cstheme="minorHAnsi"/>
        </w:rPr>
        <w:t>) + (c2*</w:t>
      </w:r>
      <w:proofErr w:type="spellStart"/>
      <w:r w:rsidRPr="00093C01">
        <w:rPr>
          <w:rFonts w:cstheme="minorHAnsi"/>
        </w:rPr>
        <w:t>Pei</w:t>
      </w:r>
      <w:proofErr w:type="spellEnd"/>
      <w:r w:rsidRPr="00093C01">
        <w:rPr>
          <w:rFonts w:cstheme="minorHAnsi"/>
        </w:rPr>
        <w:t>)</w:t>
      </w:r>
    </w:p>
    <w:p w14:paraId="2FC29D66" w14:textId="77777777" w:rsidR="00860486" w:rsidRDefault="00860486" w:rsidP="00C949BF">
      <w:pPr>
        <w:spacing w:after="0" w:line="240" w:lineRule="auto"/>
        <w:rPr>
          <w:rFonts w:cstheme="minorHAnsi"/>
          <w:b/>
        </w:rPr>
      </w:pPr>
    </w:p>
    <w:p w14:paraId="6A13F8CC" w14:textId="644E6D43" w:rsidR="00C949BF" w:rsidRPr="00093C01" w:rsidRDefault="00C949BF" w:rsidP="00C949BF">
      <w:pPr>
        <w:spacing w:after="0" w:line="240" w:lineRule="auto"/>
        <w:rPr>
          <w:rFonts w:cstheme="minorHAnsi"/>
        </w:rPr>
      </w:pPr>
      <w:r w:rsidRPr="00093C01">
        <w:rPr>
          <w:rFonts w:cstheme="minorHAnsi"/>
          <w:b/>
        </w:rPr>
        <w:t>Donde</w:t>
      </w:r>
      <w:r w:rsidRPr="00093C01">
        <w:rPr>
          <w:rFonts w:cstheme="minorHAnsi"/>
        </w:rPr>
        <w:t>:</w:t>
      </w:r>
    </w:p>
    <w:p w14:paraId="1B3C879F" w14:textId="77777777" w:rsidR="00C949BF" w:rsidRPr="00093C01" w:rsidRDefault="00C949BF" w:rsidP="00C949BF">
      <w:pPr>
        <w:spacing w:after="0" w:line="240" w:lineRule="auto"/>
        <w:jc w:val="both"/>
        <w:rPr>
          <w:rFonts w:cstheme="minorHAnsi"/>
        </w:rPr>
      </w:pPr>
      <w:proofErr w:type="spellStart"/>
      <w:r w:rsidRPr="00093C01">
        <w:rPr>
          <w:rFonts w:cstheme="minorHAnsi"/>
        </w:rPr>
        <w:t>PTOi</w:t>
      </w:r>
      <w:proofErr w:type="spellEnd"/>
      <w:r w:rsidRPr="00093C01">
        <w:rPr>
          <w:rFonts w:cstheme="minorHAnsi"/>
        </w:rPr>
        <w:t xml:space="preserve"> = Puntaje Total del Oferente i</w:t>
      </w:r>
    </w:p>
    <w:p w14:paraId="7C2BAC9C" w14:textId="77777777" w:rsidR="00C949BF" w:rsidRPr="00093C01" w:rsidRDefault="00C949BF" w:rsidP="00C949BF">
      <w:pPr>
        <w:spacing w:after="0" w:line="240" w:lineRule="auto"/>
        <w:jc w:val="both"/>
        <w:rPr>
          <w:rFonts w:cstheme="minorHAnsi"/>
        </w:rPr>
      </w:pPr>
      <w:proofErr w:type="spellStart"/>
      <w:r w:rsidRPr="00093C01">
        <w:rPr>
          <w:rFonts w:cstheme="minorHAnsi"/>
        </w:rPr>
        <w:t>Pti</w:t>
      </w:r>
      <w:proofErr w:type="spellEnd"/>
      <w:r w:rsidRPr="00093C01">
        <w:rPr>
          <w:rFonts w:cstheme="minorHAnsi"/>
        </w:rPr>
        <w:t xml:space="preserve"> = Puntaje por Evaluación Técnica del oferente i</w:t>
      </w:r>
    </w:p>
    <w:p w14:paraId="3289D24F" w14:textId="77777777" w:rsidR="00C949BF" w:rsidRPr="00093C01" w:rsidRDefault="00C949BF" w:rsidP="00C949BF">
      <w:pPr>
        <w:spacing w:after="0" w:line="240" w:lineRule="auto"/>
        <w:jc w:val="both"/>
        <w:rPr>
          <w:rFonts w:cstheme="minorHAnsi"/>
        </w:rPr>
      </w:pPr>
      <w:proofErr w:type="spellStart"/>
      <w:r w:rsidRPr="00093C01">
        <w:rPr>
          <w:rFonts w:cstheme="minorHAnsi"/>
        </w:rPr>
        <w:t>Pei</w:t>
      </w:r>
      <w:proofErr w:type="spellEnd"/>
      <w:r w:rsidRPr="00093C01">
        <w:rPr>
          <w:rFonts w:cstheme="minorHAnsi"/>
        </w:rPr>
        <w:t xml:space="preserve"> = Puntaje por Evaluación Económica del oferente i</w:t>
      </w:r>
    </w:p>
    <w:p w14:paraId="6C56016E" w14:textId="77777777" w:rsidR="00C949BF" w:rsidRPr="00093C01" w:rsidRDefault="00C949BF" w:rsidP="00C949BF">
      <w:pPr>
        <w:spacing w:after="0" w:line="240" w:lineRule="auto"/>
        <w:jc w:val="both"/>
        <w:rPr>
          <w:rFonts w:cstheme="minorHAnsi"/>
        </w:rPr>
      </w:pPr>
      <w:r w:rsidRPr="00093C01">
        <w:rPr>
          <w:rFonts w:cstheme="minorHAnsi"/>
        </w:rPr>
        <w:t>c1 = Coeficiente de ponderación para la evaluación técnica</w:t>
      </w:r>
    </w:p>
    <w:p w14:paraId="3A81C5E8" w14:textId="77777777" w:rsidR="00C949BF" w:rsidRPr="00093C01" w:rsidRDefault="00C949BF" w:rsidP="00C949BF">
      <w:pPr>
        <w:spacing w:after="0" w:line="240" w:lineRule="auto"/>
        <w:jc w:val="both"/>
        <w:rPr>
          <w:rFonts w:cstheme="minorHAnsi"/>
        </w:rPr>
      </w:pPr>
      <w:r w:rsidRPr="00093C01">
        <w:rPr>
          <w:rFonts w:cstheme="minorHAnsi"/>
        </w:rPr>
        <w:t>c2 = Coeficiente de ponderación para la evaluación económica</w:t>
      </w:r>
    </w:p>
    <w:p w14:paraId="1F923352" w14:textId="77777777" w:rsidR="00C949BF" w:rsidRPr="00093C01" w:rsidRDefault="00C949BF" w:rsidP="00C949BF">
      <w:pPr>
        <w:spacing w:after="0" w:line="240" w:lineRule="auto"/>
        <w:jc w:val="center"/>
        <w:rPr>
          <w:rFonts w:cstheme="minorHAnsi"/>
        </w:rPr>
      </w:pPr>
    </w:p>
    <w:p w14:paraId="46C782B1" w14:textId="77777777" w:rsidR="00C949BF" w:rsidRPr="00093C01" w:rsidRDefault="00C949BF" w:rsidP="00C949BF">
      <w:pPr>
        <w:spacing w:after="0" w:line="240" w:lineRule="auto"/>
        <w:jc w:val="both"/>
        <w:rPr>
          <w:rFonts w:cstheme="minorHAnsi"/>
        </w:rPr>
      </w:pPr>
      <w:r w:rsidRPr="00093C01">
        <w:rPr>
          <w:rFonts w:cstheme="minorHAnsi"/>
        </w:rPr>
        <w:t>Los coeficientes de ponderación deberán cumplir las condiciones siguientes:</w:t>
      </w:r>
    </w:p>
    <w:p w14:paraId="6EED9917" w14:textId="77777777" w:rsidR="00C949BF" w:rsidRPr="00093C01" w:rsidRDefault="00C949BF" w:rsidP="00C949BF">
      <w:pPr>
        <w:spacing w:after="0" w:line="240" w:lineRule="auto"/>
        <w:jc w:val="center"/>
        <w:rPr>
          <w:rFonts w:cstheme="minorHAnsi"/>
        </w:rPr>
      </w:pPr>
    </w:p>
    <w:p w14:paraId="2C16EA90" w14:textId="77777777" w:rsidR="00C949BF" w:rsidRPr="00093C01" w:rsidRDefault="00C949BF" w:rsidP="00C949BF">
      <w:pPr>
        <w:spacing w:after="0" w:line="240" w:lineRule="auto"/>
        <w:rPr>
          <w:rFonts w:cstheme="minorHAnsi"/>
        </w:rPr>
      </w:pPr>
      <w:r w:rsidRPr="00093C01">
        <w:rPr>
          <w:rFonts w:cstheme="minorHAnsi"/>
        </w:rPr>
        <w:t>La suma de ambos coeficientes deberá ser igual a la unidad (1.00).</w:t>
      </w:r>
    </w:p>
    <w:p w14:paraId="06315CAD" w14:textId="77777777" w:rsidR="00C949BF" w:rsidRPr="00093C01" w:rsidRDefault="00C949BF" w:rsidP="00C949BF">
      <w:pPr>
        <w:spacing w:after="0" w:line="240" w:lineRule="auto"/>
        <w:jc w:val="both"/>
        <w:rPr>
          <w:rFonts w:cstheme="minorHAnsi"/>
        </w:rPr>
      </w:pPr>
      <w:r w:rsidRPr="00093C01">
        <w:rPr>
          <w:rFonts w:cstheme="minorHAnsi"/>
        </w:rPr>
        <w:t>Los valores que se aplicarán en cada caso deberán estar comprendidos dentro de los márgenes siguientes:</w:t>
      </w:r>
    </w:p>
    <w:p w14:paraId="2EBCFB77" w14:textId="77777777" w:rsidR="00C949BF" w:rsidRPr="00093C01" w:rsidRDefault="00C949BF" w:rsidP="00C949BF">
      <w:pPr>
        <w:spacing w:after="0" w:line="240" w:lineRule="auto"/>
        <w:jc w:val="center"/>
        <w:rPr>
          <w:rFonts w:cstheme="minorHAnsi"/>
        </w:rPr>
      </w:pPr>
      <w:r w:rsidRPr="00093C01">
        <w:rPr>
          <w:rFonts w:cstheme="minorHAnsi"/>
        </w:rPr>
        <w:tab/>
        <w:t>0,80 &lt;= c1 &lt;= 0,90</w:t>
      </w:r>
    </w:p>
    <w:p w14:paraId="2307DAED" w14:textId="77777777" w:rsidR="00C949BF" w:rsidRPr="00093C01" w:rsidRDefault="00C949BF" w:rsidP="00C949BF">
      <w:pPr>
        <w:spacing w:after="0" w:line="240" w:lineRule="auto"/>
        <w:jc w:val="center"/>
        <w:rPr>
          <w:rFonts w:cstheme="minorHAnsi"/>
        </w:rPr>
      </w:pPr>
      <w:r w:rsidRPr="00093C01">
        <w:rPr>
          <w:rFonts w:cstheme="minorHAnsi"/>
        </w:rPr>
        <w:tab/>
        <w:t>0,10 &lt;= c2 &lt;= 0,20</w:t>
      </w:r>
    </w:p>
    <w:p w14:paraId="7F666FA4" w14:textId="77777777" w:rsidR="00C949BF" w:rsidRPr="00093C01" w:rsidRDefault="00C949BF" w:rsidP="00C949BF">
      <w:pPr>
        <w:spacing w:after="0" w:line="240" w:lineRule="auto"/>
        <w:jc w:val="center"/>
        <w:rPr>
          <w:rFonts w:cstheme="minorHAnsi"/>
        </w:rPr>
      </w:pPr>
    </w:p>
    <w:p w14:paraId="17D5D39A" w14:textId="77777777" w:rsidR="00C949BF" w:rsidRPr="00093C01" w:rsidRDefault="00C949BF" w:rsidP="00C949BF">
      <w:pPr>
        <w:spacing w:after="0" w:line="240" w:lineRule="auto"/>
        <w:jc w:val="both"/>
        <w:rPr>
          <w:rFonts w:cstheme="minorHAnsi"/>
        </w:rPr>
      </w:pPr>
      <w:r w:rsidRPr="00093C01">
        <w:rPr>
          <w:rFonts w:cstheme="minorHAnsi"/>
        </w:rPr>
        <w:t>En caso de empate en la puntuación final, para establecer el orden de prelación se atenderá a las siguientes reglas:</w:t>
      </w:r>
    </w:p>
    <w:p w14:paraId="01237984" w14:textId="77777777" w:rsidR="00C949BF" w:rsidRPr="00093C01" w:rsidRDefault="00C949BF" w:rsidP="00C949BF">
      <w:pPr>
        <w:spacing w:after="0" w:line="240" w:lineRule="auto"/>
        <w:jc w:val="both"/>
        <w:rPr>
          <w:rFonts w:cstheme="minorHAnsi"/>
        </w:rPr>
      </w:pPr>
      <w:r w:rsidRPr="00093C01">
        <w:rPr>
          <w:rFonts w:cstheme="minorHAnsi"/>
        </w:rPr>
        <w:t>a) Si el empate se originare en diferentes calificaciones en la oferta técnica y económica, la oferta ganadora será aquella que tuviere el mayor puntaje en la oferta técnica.</w:t>
      </w:r>
    </w:p>
    <w:p w14:paraId="48F963C4" w14:textId="77777777" w:rsidR="00C949BF" w:rsidRPr="00093C01" w:rsidRDefault="00C949BF" w:rsidP="00C949BF">
      <w:pPr>
        <w:spacing w:after="0" w:line="240" w:lineRule="auto"/>
        <w:jc w:val="both"/>
        <w:rPr>
          <w:rFonts w:cstheme="minorHAnsi"/>
        </w:rPr>
      </w:pPr>
      <w:r w:rsidRPr="00093C01">
        <w:rPr>
          <w:rFonts w:cstheme="minorHAnsi"/>
        </w:rPr>
        <w:t>b) Si el empate se originare en idénticas calificaciones en la oferta técnica y económica, la oferta ganadora se determinará de acuerdo a los siguientes criterios:</w:t>
      </w:r>
    </w:p>
    <w:p w14:paraId="2275337E" w14:textId="77777777" w:rsidR="00C949BF" w:rsidRPr="00093C01" w:rsidRDefault="00C949BF" w:rsidP="00C949BF">
      <w:pPr>
        <w:spacing w:after="0" w:line="240" w:lineRule="auto"/>
        <w:jc w:val="both"/>
        <w:rPr>
          <w:rFonts w:cstheme="minorHAnsi"/>
        </w:rPr>
      </w:pPr>
    </w:p>
    <w:p w14:paraId="05452D30" w14:textId="77777777" w:rsidR="00C949BF" w:rsidRPr="00093C01" w:rsidRDefault="00C949BF" w:rsidP="00C949BF">
      <w:pPr>
        <w:spacing w:after="0" w:line="240" w:lineRule="auto"/>
        <w:jc w:val="both"/>
        <w:rPr>
          <w:rFonts w:cstheme="minorHAnsi"/>
        </w:rPr>
      </w:pPr>
      <w:r w:rsidRPr="00093C01">
        <w:rPr>
          <w:rFonts w:cstheme="minorHAnsi"/>
        </w:rPr>
        <w:t>b.1) La oferta que tuviera el mayor puntaje en el parámetro “Experiencia Específica”;</w:t>
      </w:r>
    </w:p>
    <w:p w14:paraId="49E337B2" w14:textId="77777777" w:rsidR="00C949BF" w:rsidRPr="00093C01" w:rsidRDefault="00C949BF" w:rsidP="00C949BF">
      <w:pPr>
        <w:spacing w:after="0" w:line="240" w:lineRule="auto"/>
        <w:jc w:val="both"/>
        <w:rPr>
          <w:rFonts w:cstheme="minorHAnsi"/>
        </w:rPr>
      </w:pPr>
      <w:r w:rsidRPr="00093C01">
        <w:rPr>
          <w:rFonts w:cstheme="minorHAnsi"/>
        </w:rPr>
        <w:t>De persistir el empate, se aplicará progresivamente y en el siguiente orden los criterios:</w:t>
      </w:r>
    </w:p>
    <w:p w14:paraId="2CDC766A" w14:textId="77777777" w:rsidR="00C949BF" w:rsidRPr="00093C01" w:rsidRDefault="00C949BF" w:rsidP="00C949BF">
      <w:pPr>
        <w:spacing w:after="0" w:line="240" w:lineRule="auto"/>
        <w:jc w:val="both"/>
        <w:rPr>
          <w:rFonts w:cstheme="minorHAnsi"/>
        </w:rPr>
      </w:pPr>
      <w:r w:rsidRPr="00093C01">
        <w:rPr>
          <w:rFonts w:cstheme="minorHAnsi"/>
        </w:rPr>
        <w:t>b.2) La oferta que tuviera el mayor puntaje en el parámetro “Experiencia del Personal Técnico Clave”;</w:t>
      </w:r>
    </w:p>
    <w:p w14:paraId="20B796AD" w14:textId="77777777" w:rsidR="00C949BF" w:rsidRPr="00093C01" w:rsidRDefault="00C949BF" w:rsidP="00C949BF">
      <w:pPr>
        <w:spacing w:after="0" w:line="240" w:lineRule="auto"/>
        <w:jc w:val="both"/>
        <w:rPr>
          <w:rFonts w:cstheme="minorHAnsi"/>
        </w:rPr>
      </w:pPr>
      <w:r w:rsidRPr="00093C01">
        <w:rPr>
          <w:rFonts w:cstheme="minorHAnsi"/>
        </w:rPr>
        <w:t>b.3) La oferta que tuviera el mayor puntaje en el parámetro “Experiencia General”;</w:t>
      </w:r>
    </w:p>
    <w:p w14:paraId="3E1C4057" w14:textId="77777777" w:rsidR="00C949BF" w:rsidRPr="00093C01" w:rsidRDefault="00C949BF" w:rsidP="00C949BF">
      <w:pPr>
        <w:spacing w:after="0" w:line="240" w:lineRule="auto"/>
        <w:jc w:val="both"/>
        <w:rPr>
          <w:rFonts w:cstheme="minorHAnsi"/>
        </w:rPr>
      </w:pPr>
      <w:r w:rsidRPr="00093C01">
        <w:rPr>
          <w:rFonts w:cstheme="minorHAnsi"/>
        </w:rPr>
        <w:t>b.4) La oferta que tuviera el mayor puntaje en el parámetro “Plan de Trabajo”;</w:t>
      </w:r>
    </w:p>
    <w:p w14:paraId="5CDD2D1C" w14:textId="77777777" w:rsidR="00C949BF" w:rsidRPr="00093C01" w:rsidRDefault="00C949BF" w:rsidP="00C949BF">
      <w:pPr>
        <w:spacing w:after="0" w:line="240" w:lineRule="auto"/>
        <w:jc w:val="both"/>
        <w:rPr>
          <w:rFonts w:cstheme="minorHAnsi"/>
        </w:rPr>
      </w:pPr>
      <w:r w:rsidRPr="00093C01">
        <w:rPr>
          <w:rFonts w:cstheme="minorHAnsi"/>
        </w:rPr>
        <w:t>b.5) La oferta que tuviera el mayor puntaje en el parámetro “Instrumentos y equipos disponibles”.</w:t>
      </w:r>
    </w:p>
    <w:p w14:paraId="2C186D68" w14:textId="77777777" w:rsidR="00C949BF" w:rsidRPr="00093C01" w:rsidRDefault="00C949BF" w:rsidP="00C949BF">
      <w:pPr>
        <w:spacing w:after="0" w:line="240" w:lineRule="auto"/>
        <w:jc w:val="center"/>
        <w:rPr>
          <w:rFonts w:cstheme="minorHAnsi"/>
        </w:rPr>
      </w:pPr>
    </w:p>
    <w:p w14:paraId="4029E747" w14:textId="77777777" w:rsidR="00C949BF" w:rsidRPr="00093C01" w:rsidRDefault="00C949BF" w:rsidP="00C949BF">
      <w:pPr>
        <w:spacing w:after="0" w:line="240" w:lineRule="auto"/>
        <w:jc w:val="both"/>
        <w:rPr>
          <w:rFonts w:cstheme="minorHAnsi"/>
        </w:rPr>
      </w:pPr>
      <w:r w:rsidRPr="00093C01">
        <w:rPr>
          <w:rFonts w:cstheme="minorHAnsi"/>
        </w:rPr>
        <w:t>Si aún después de evaluar los criterios anteriores, subsistiera un empate entre los participantes, el orden de prelación se establecerá por sorteo realizado por la herramienta electrónica del Portal Institucional del Servicio Nacional de Contratación Pública.</w:t>
      </w:r>
    </w:p>
    <w:p w14:paraId="229A66FC" w14:textId="77777777" w:rsidR="00C949BF" w:rsidRDefault="00C949BF" w:rsidP="00C949BF">
      <w:pPr>
        <w:spacing w:after="0" w:line="240" w:lineRule="auto"/>
        <w:jc w:val="both"/>
        <w:rPr>
          <w:rFonts w:cstheme="minorHAnsi"/>
          <w:bCs/>
        </w:rPr>
      </w:pPr>
    </w:p>
    <w:p w14:paraId="186DA35F" w14:textId="77777777" w:rsidR="00C949BF" w:rsidRDefault="00C949BF" w:rsidP="00C949BF">
      <w:pPr>
        <w:spacing w:after="0" w:line="240" w:lineRule="auto"/>
        <w:jc w:val="both"/>
        <w:rPr>
          <w:rFonts w:cstheme="minorHAnsi"/>
          <w:bCs/>
        </w:rPr>
      </w:pPr>
    </w:p>
    <w:p w14:paraId="4121347A" w14:textId="1FE1AFC9" w:rsidR="00C949BF" w:rsidRPr="005F430D" w:rsidRDefault="00C949BF" w:rsidP="005F430D">
      <w:pPr>
        <w:jc w:val="both"/>
        <w:rPr>
          <w:rFonts w:cs="Calibri"/>
        </w:rPr>
      </w:pPr>
      <w:r w:rsidRPr="00B167AD">
        <w:rPr>
          <w:rFonts w:cs="Calibri"/>
          <w:highlight w:val="yellow"/>
        </w:rPr>
        <w:t>El GADM puede agregar al presente documento el contenido que considere pertinente para complementar los productos esperados y las condiciones de la consultoría.</w:t>
      </w:r>
    </w:p>
    <w:p w14:paraId="3C918FE4" w14:textId="3EC6AC73" w:rsidR="00C949BF" w:rsidRDefault="00C949BF" w:rsidP="007D30AF">
      <w:pPr>
        <w:spacing w:after="0" w:line="240" w:lineRule="auto"/>
        <w:jc w:val="both"/>
        <w:rPr>
          <w:rFonts w:cstheme="minorHAnsi"/>
        </w:rPr>
      </w:pPr>
    </w:p>
    <w:p w14:paraId="720FAEF2" w14:textId="77777777" w:rsidR="00867EA1" w:rsidRPr="005F430D" w:rsidRDefault="00867EA1" w:rsidP="009D7BD6">
      <w:pPr>
        <w:pStyle w:val="Prrafodelista"/>
        <w:numPr>
          <w:ilvl w:val="0"/>
          <w:numId w:val="1"/>
        </w:numPr>
        <w:spacing w:after="0" w:line="240" w:lineRule="auto"/>
        <w:jc w:val="both"/>
        <w:outlineLvl w:val="0"/>
        <w:rPr>
          <w:rFonts w:cstheme="minorHAnsi"/>
          <w:b/>
          <w:bCs/>
        </w:rPr>
      </w:pPr>
      <w:bookmarkStart w:id="90" w:name="_Toc106372829"/>
      <w:bookmarkStart w:id="91" w:name="_Toc111413590"/>
      <w:r w:rsidRPr="005F430D">
        <w:rPr>
          <w:rFonts w:cstheme="minorHAnsi"/>
          <w:b/>
          <w:bCs/>
        </w:rPr>
        <w:t>NATURALEZA DEL CONSULTOR</w:t>
      </w:r>
      <w:bookmarkEnd w:id="90"/>
      <w:bookmarkEnd w:id="91"/>
    </w:p>
    <w:p w14:paraId="5EB7686F" w14:textId="77777777" w:rsidR="00867EA1" w:rsidRPr="005F430D" w:rsidRDefault="00867EA1" w:rsidP="005F430D">
      <w:pPr>
        <w:jc w:val="both"/>
        <w:rPr>
          <w:rFonts w:cs="Calibri"/>
        </w:rPr>
      </w:pPr>
    </w:p>
    <w:p w14:paraId="3D2E412B" w14:textId="3768693A" w:rsidR="00867EA1" w:rsidRPr="005F430D" w:rsidRDefault="00867EA1" w:rsidP="005F430D">
      <w:pPr>
        <w:jc w:val="both"/>
        <w:rPr>
          <w:rFonts w:cs="Calibri"/>
        </w:rPr>
      </w:pPr>
      <w:r w:rsidRPr="005F430D">
        <w:rPr>
          <w:rFonts w:cs="Calibri"/>
        </w:rPr>
        <w:t xml:space="preserve">La presente contratación estará dirigido a personas </w:t>
      </w:r>
      <w:r w:rsidR="007D30AF">
        <w:rPr>
          <w:rFonts w:cs="Calibri"/>
          <w:highlight w:val="yellow"/>
        </w:rPr>
        <w:t>j</w:t>
      </w:r>
      <w:r w:rsidRPr="0085232B">
        <w:rPr>
          <w:rFonts w:cs="Calibri"/>
          <w:highlight w:val="yellow"/>
        </w:rPr>
        <w:t>urídicas</w:t>
      </w:r>
      <w:r w:rsidR="00AB6D7D" w:rsidRPr="0085232B">
        <w:rPr>
          <w:rFonts w:cs="Calibri"/>
          <w:highlight w:val="yellow"/>
        </w:rPr>
        <w:t xml:space="preserve"> o naturales</w:t>
      </w:r>
      <w:r w:rsidRPr="005F430D">
        <w:rPr>
          <w:rFonts w:cs="Calibri"/>
        </w:rPr>
        <w:t>.</w:t>
      </w:r>
    </w:p>
    <w:p w14:paraId="3286D61B" w14:textId="77777777" w:rsidR="00867EA1" w:rsidRPr="00867EA1" w:rsidRDefault="00867EA1" w:rsidP="00867EA1">
      <w:pPr>
        <w:rPr>
          <w:highlight w:val="yellow"/>
          <w:lang w:eastAsia="es-EC"/>
        </w:rPr>
      </w:pPr>
    </w:p>
    <w:p w14:paraId="79D08838" w14:textId="6F891662" w:rsidR="00867EA1" w:rsidRDefault="00867EA1" w:rsidP="009D7BD6">
      <w:pPr>
        <w:pStyle w:val="Prrafodelista"/>
        <w:numPr>
          <w:ilvl w:val="0"/>
          <w:numId w:val="1"/>
        </w:numPr>
        <w:spacing w:after="0" w:line="240" w:lineRule="auto"/>
        <w:jc w:val="both"/>
        <w:outlineLvl w:val="0"/>
        <w:rPr>
          <w:rFonts w:cstheme="minorHAnsi"/>
          <w:b/>
          <w:bCs/>
        </w:rPr>
      </w:pPr>
      <w:bookmarkStart w:id="92" w:name="_Toc106372830"/>
      <w:bookmarkStart w:id="93" w:name="_Toc111413591"/>
      <w:r w:rsidRPr="005F430D">
        <w:rPr>
          <w:rFonts w:cstheme="minorHAnsi"/>
          <w:b/>
          <w:bCs/>
        </w:rPr>
        <w:t>OBLIGACIONES DE LAS PARTES</w:t>
      </w:r>
      <w:bookmarkEnd w:id="92"/>
      <w:bookmarkEnd w:id="93"/>
    </w:p>
    <w:p w14:paraId="792C9EBD" w14:textId="77777777" w:rsidR="005F430D" w:rsidRPr="005F430D" w:rsidRDefault="005F430D" w:rsidP="005F430D">
      <w:pPr>
        <w:spacing w:after="0" w:line="240" w:lineRule="auto"/>
        <w:jc w:val="both"/>
        <w:outlineLvl w:val="0"/>
        <w:rPr>
          <w:rFonts w:cstheme="minorHAnsi"/>
          <w:b/>
          <w:bCs/>
        </w:rPr>
      </w:pPr>
    </w:p>
    <w:p w14:paraId="5D88D2E3" w14:textId="0CE31E64" w:rsidR="00867EA1" w:rsidRDefault="00867EA1" w:rsidP="009D7BD6">
      <w:pPr>
        <w:pStyle w:val="Prrafodelista"/>
        <w:numPr>
          <w:ilvl w:val="1"/>
          <w:numId w:val="1"/>
        </w:numPr>
        <w:spacing w:after="0" w:line="240" w:lineRule="auto"/>
        <w:jc w:val="both"/>
        <w:outlineLvl w:val="0"/>
        <w:rPr>
          <w:rFonts w:cstheme="minorHAnsi"/>
          <w:b/>
          <w:bCs/>
        </w:rPr>
      </w:pPr>
      <w:bookmarkStart w:id="94" w:name="_Toc88573076"/>
      <w:bookmarkStart w:id="95" w:name="_Toc94540870"/>
      <w:bookmarkStart w:id="96" w:name="_Toc111413592"/>
      <w:r w:rsidRPr="00093C01">
        <w:rPr>
          <w:rFonts w:cstheme="minorHAnsi"/>
          <w:b/>
          <w:bCs/>
        </w:rPr>
        <w:t>Obligaciones del contratista</w:t>
      </w:r>
      <w:bookmarkEnd w:id="94"/>
      <w:bookmarkEnd w:id="95"/>
      <w:bookmarkEnd w:id="96"/>
    </w:p>
    <w:p w14:paraId="0011A372" w14:textId="77777777" w:rsidR="009D7BD6" w:rsidRPr="009D7BD6" w:rsidRDefault="009D7BD6" w:rsidP="009D7BD6">
      <w:pPr>
        <w:spacing w:after="0" w:line="240" w:lineRule="auto"/>
        <w:ind w:left="360"/>
        <w:jc w:val="both"/>
        <w:outlineLvl w:val="0"/>
        <w:rPr>
          <w:rFonts w:cstheme="minorHAnsi"/>
          <w:b/>
          <w:bCs/>
        </w:rPr>
      </w:pPr>
    </w:p>
    <w:p w14:paraId="650F23A8" w14:textId="551DF86F" w:rsidR="00867EA1" w:rsidRPr="00AE5855" w:rsidRDefault="00867EA1" w:rsidP="003C7829">
      <w:pPr>
        <w:pStyle w:val="Prrafodelista"/>
        <w:numPr>
          <w:ilvl w:val="0"/>
          <w:numId w:val="15"/>
        </w:numPr>
        <w:spacing w:after="0" w:line="240" w:lineRule="auto"/>
        <w:jc w:val="both"/>
        <w:rPr>
          <w:rFonts w:cstheme="minorHAnsi"/>
        </w:rPr>
      </w:pPr>
      <w:r w:rsidRPr="00AE5855">
        <w:rPr>
          <w:rFonts w:cstheme="minorHAnsi"/>
        </w:rPr>
        <w:t xml:space="preserve">Ejecutar la consultoría en estrecha coordinación con el Administrador del Contrato de la Municipalidad, informando de inmediato sobre cualquier circunstancia que pueda causar retrasos en el cumplimiento de las tareas asignadas. </w:t>
      </w:r>
    </w:p>
    <w:p w14:paraId="10D7D207" w14:textId="77777777" w:rsidR="00867EA1" w:rsidRPr="00093C01" w:rsidRDefault="00867EA1" w:rsidP="003C7829">
      <w:pPr>
        <w:pStyle w:val="Prrafodelista"/>
        <w:numPr>
          <w:ilvl w:val="0"/>
          <w:numId w:val="15"/>
        </w:numPr>
        <w:spacing w:after="0" w:line="240" w:lineRule="auto"/>
        <w:jc w:val="both"/>
        <w:rPr>
          <w:rFonts w:cstheme="minorHAnsi"/>
        </w:rPr>
      </w:pPr>
      <w:r w:rsidRPr="00093C01">
        <w:rPr>
          <w:rFonts w:cstheme="minorHAnsi"/>
        </w:rPr>
        <w:t>El consultor no debe divulgar a terceros, ni retener o utilizar para otros fines que los especificados en estos TDR, los datos e información recopilada o llegada a su poder, sin la autorización expresa y escrita del GAD municipal.</w:t>
      </w:r>
    </w:p>
    <w:p w14:paraId="42A122E5" w14:textId="77777777" w:rsidR="00867EA1" w:rsidRPr="00093C01" w:rsidRDefault="00867EA1" w:rsidP="003C7829">
      <w:pPr>
        <w:pStyle w:val="Prrafodelista"/>
        <w:numPr>
          <w:ilvl w:val="0"/>
          <w:numId w:val="15"/>
        </w:numPr>
        <w:spacing w:after="0" w:line="240" w:lineRule="auto"/>
        <w:jc w:val="both"/>
        <w:rPr>
          <w:rFonts w:cstheme="minorHAnsi"/>
        </w:rPr>
      </w:pPr>
      <w:r w:rsidRPr="00093C01">
        <w:rPr>
          <w:rFonts w:cstheme="minorHAnsi"/>
        </w:rPr>
        <w:t>El consultor será responsable del pago al personal del equipo clave y demás personal y costos de la consultoría.</w:t>
      </w:r>
    </w:p>
    <w:p w14:paraId="31A5343A" w14:textId="77777777" w:rsidR="00867EA1" w:rsidRPr="00867EA1" w:rsidRDefault="00867EA1" w:rsidP="00867EA1">
      <w:pPr>
        <w:rPr>
          <w:highlight w:val="yellow"/>
          <w:lang w:eastAsia="es-EC"/>
        </w:rPr>
      </w:pPr>
    </w:p>
    <w:p w14:paraId="634DCA2B" w14:textId="7FE444B1" w:rsidR="00867EA1" w:rsidRPr="00AE5855" w:rsidRDefault="00867EA1" w:rsidP="00867EA1">
      <w:pPr>
        <w:jc w:val="both"/>
        <w:rPr>
          <w:rFonts w:cs="Calibri"/>
        </w:rPr>
      </w:pPr>
      <w:r w:rsidRPr="00AE5855">
        <w:rPr>
          <w:rFonts w:cs="Calibri"/>
        </w:rPr>
        <w:t>Las Obligaciones del Contratista se encontrarán de conformidad a lo establecido en el artículo 100 de la Ley Orgánica del Sistema Nacional de Contratación Pública determina textualmente:</w:t>
      </w:r>
    </w:p>
    <w:p w14:paraId="3A51B5ED" w14:textId="77777777" w:rsidR="00867EA1" w:rsidRPr="00AE5855" w:rsidRDefault="00867EA1" w:rsidP="00867EA1">
      <w:pPr>
        <w:jc w:val="both"/>
        <w:rPr>
          <w:rFonts w:cs="Calibri"/>
          <w:i/>
        </w:rPr>
      </w:pPr>
      <w:r w:rsidRPr="00AE5855">
        <w:rPr>
          <w:rFonts w:cs="Calibri"/>
          <w:i/>
        </w:rPr>
        <w:t>“Art. 100.- Responsabilidad de los consultores. - Los consultores nacionales y extranjeros son legal y económicamente responsables de la validez científica y técnica de los servicios contratados y su aplicabilidad, dentro de los términos contractuales, las condiciones de información básica disponible y el conocimiento científico y tecnológico existente a la época de su elaboración. Esta responsabilidad prescribe en el plazo de cinco años, contados a partir de la recepción definitiva de los estudios.</w:t>
      </w:r>
    </w:p>
    <w:p w14:paraId="3E3B35F8" w14:textId="732C47C3" w:rsidR="00867EA1" w:rsidRPr="00AE5855" w:rsidRDefault="00867EA1" w:rsidP="00867EA1">
      <w:pPr>
        <w:jc w:val="both"/>
        <w:rPr>
          <w:rFonts w:cs="Calibri"/>
        </w:rPr>
      </w:pPr>
      <w:r w:rsidRPr="00AE5855">
        <w:rPr>
          <w:rFonts w:cs="Calibri"/>
          <w:i/>
        </w:rPr>
        <w:t>Si por causa de los estudios elaborados por los consultores, ocurrieren perjuicios técnicos o económicos en la ejecución de los contratos, establecidos por la vía judicial o arbitral, la máxima autoridad de la Entidad Contratante dispondrá que el Consultor sea suspendido del RUP por el plazo de cinco (5) años, sin perjuicio de las demás sanciones aplicables...”.</w:t>
      </w:r>
    </w:p>
    <w:p w14:paraId="0092367A" w14:textId="77777777" w:rsidR="00867EA1" w:rsidRPr="00AE5855" w:rsidRDefault="00867EA1" w:rsidP="00867EA1">
      <w:pPr>
        <w:jc w:val="both"/>
        <w:rPr>
          <w:rFonts w:cs="Calibri"/>
        </w:rPr>
      </w:pPr>
      <w:r w:rsidRPr="00AE5855">
        <w:rPr>
          <w:rFonts w:cs="Calibri"/>
        </w:rPr>
        <w:t>Además, de manera general, el Contratista debe responder por:</w:t>
      </w:r>
    </w:p>
    <w:p w14:paraId="3BCC4AA1" w14:textId="0D9ACCF6" w:rsidR="00867EA1" w:rsidRPr="002A5B87" w:rsidRDefault="00867EA1" w:rsidP="003C7829">
      <w:pPr>
        <w:numPr>
          <w:ilvl w:val="0"/>
          <w:numId w:val="7"/>
        </w:numPr>
        <w:spacing w:after="0" w:line="240" w:lineRule="auto"/>
        <w:jc w:val="both"/>
        <w:rPr>
          <w:rFonts w:cstheme="minorHAnsi"/>
        </w:rPr>
      </w:pPr>
      <w:r w:rsidRPr="002A5B87">
        <w:rPr>
          <w:rFonts w:cstheme="minorHAnsi"/>
        </w:rPr>
        <w:t xml:space="preserve">El Contratista deberá remitir adecuadamente en tiempo los documentos, informes y productos acordados que evidencien el avance del proyecto, de conformidad con el cronograma de ejecución del proyecto. </w:t>
      </w:r>
    </w:p>
    <w:p w14:paraId="71516EC8" w14:textId="060AF4B9" w:rsidR="00867EA1" w:rsidRPr="002A5B87" w:rsidRDefault="00867EA1" w:rsidP="003C7829">
      <w:pPr>
        <w:numPr>
          <w:ilvl w:val="0"/>
          <w:numId w:val="7"/>
        </w:numPr>
        <w:spacing w:after="0" w:line="240" w:lineRule="auto"/>
        <w:jc w:val="both"/>
        <w:rPr>
          <w:rFonts w:cstheme="minorHAnsi"/>
        </w:rPr>
      </w:pPr>
      <w:r w:rsidRPr="002A5B87">
        <w:rPr>
          <w:rFonts w:cstheme="minorHAnsi"/>
        </w:rPr>
        <w:t xml:space="preserve">Ejecutar la consultoría en estrecha coordinación con el Administrador del Contrato designado por el </w:t>
      </w:r>
      <w:r w:rsidR="00AE5855" w:rsidRPr="002A5B87">
        <w:rPr>
          <w:rFonts w:cstheme="minorHAnsi"/>
        </w:rPr>
        <w:t>GADM</w:t>
      </w:r>
      <w:r w:rsidRPr="002A5B87">
        <w:rPr>
          <w:rFonts w:cstheme="minorHAnsi"/>
        </w:rPr>
        <w:t xml:space="preserve">, informando de inmediato sobre cualquier circunstancia que pueda causar retrasos en el cumplimiento de las tareas asignadas. </w:t>
      </w:r>
    </w:p>
    <w:p w14:paraId="5C13D6E1" w14:textId="77777777" w:rsidR="00867EA1" w:rsidRPr="002A5B87" w:rsidRDefault="00867EA1" w:rsidP="003C7829">
      <w:pPr>
        <w:numPr>
          <w:ilvl w:val="0"/>
          <w:numId w:val="7"/>
        </w:numPr>
        <w:spacing w:after="0" w:line="240" w:lineRule="auto"/>
        <w:jc w:val="both"/>
        <w:rPr>
          <w:rFonts w:cstheme="minorHAnsi"/>
        </w:rPr>
      </w:pPr>
      <w:r w:rsidRPr="002A5B87">
        <w:rPr>
          <w:rFonts w:cstheme="minorHAnsi"/>
        </w:rPr>
        <w:lastRenderedPageBreak/>
        <w:t>Suscribir un acuerdo de confidencialidad en el uso de la información en su poder y relacionada con la consultoría, o la que de alguna forma sea proporcionada durante la consultoría;</w:t>
      </w:r>
    </w:p>
    <w:p w14:paraId="0027690F" w14:textId="2C542070" w:rsidR="00867EA1" w:rsidRPr="002A5B87" w:rsidRDefault="00867EA1" w:rsidP="003C7829">
      <w:pPr>
        <w:numPr>
          <w:ilvl w:val="0"/>
          <w:numId w:val="7"/>
        </w:numPr>
        <w:spacing w:after="0" w:line="240" w:lineRule="auto"/>
        <w:jc w:val="both"/>
        <w:rPr>
          <w:rFonts w:cstheme="minorHAnsi"/>
        </w:rPr>
      </w:pPr>
      <w:r w:rsidRPr="002A5B87">
        <w:rPr>
          <w:rFonts w:cstheme="minorHAnsi"/>
        </w:rPr>
        <w:t>El Contratista no debe divulgar a terceros, ni retener o utilizar para otros fines que los especificados en estos TDR, los datos e información recopilada o llegada a su poder, sin la autorización expr</w:t>
      </w:r>
      <w:r w:rsidR="00AE5855" w:rsidRPr="002A5B87">
        <w:rPr>
          <w:rFonts w:cstheme="minorHAnsi"/>
        </w:rPr>
        <w:t>esa y escrita del GAD municipal.</w:t>
      </w:r>
    </w:p>
    <w:p w14:paraId="02F60679" w14:textId="77777777" w:rsidR="00867EA1" w:rsidRPr="002A5B87" w:rsidRDefault="00867EA1" w:rsidP="003C7829">
      <w:pPr>
        <w:numPr>
          <w:ilvl w:val="0"/>
          <w:numId w:val="7"/>
        </w:numPr>
        <w:spacing w:after="0" w:line="240" w:lineRule="auto"/>
        <w:jc w:val="both"/>
        <w:rPr>
          <w:rFonts w:cstheme="minorHAnsi"/>
        </w:rPr>
      </w:pPr>
      <w:r w:rsidRPr="002A5B87">
        <w:rPr>
          <w:rFonts w:cstheme="minorHAnsi"/>
        </w:rPr>
        <w:t>El Contratista será responsable del pago al personal del equipo clave y demás personal por servicios profesionales, en el caso de existir personal de planta este deberá ser afiliado al IESS en conformidad con la ley.</w:t>
      </w:r>
    </w:p>
    <w:p w14:paraId="3362EEE8" w14:textId="364DCD18" w:rsidR="00867EA1" w:rsidRPr="002A5B87" w:rsidRDefault="00867EA1" w:rsidP="003C7829">
      <w:pPr>
        <w:numPr>
          <w:ilvl w:val="0"/>
          <w:numId w:val="7"/>
        </w:numPr>
        <w:spacing w:after="0" w:line="240" w:lineRule="auto"/>
        <w:jc w:val="both"/>
        <w:rPr>
          <w:rFonts w:cstheme="minorHAnsi"/>
        </w:rPr>
      </w:pPr>
      <w:r w:rsidRPr="002A5B87">
        <w:rPr>
          <w:rFonts w:cstheme="minorHAnsi"/>
        </w:rPr>
        <w:t xml:space="preserve">A solicitud del </w:t>
      </w:r>
      <w:r w:rsidR="00AE5855" w:rsidRPr="002A5B87">
        <w:rPr>
          <w:rFonts w:cstheme="minorHAnsi"/>
        </w:rPr>
        <w:t>GADM</w:t>
      </w:r>
      <w:r w:rsidRPr="002A5B87">
        <w:rPr>
          <w:rFonts w:cstheme="minorHAnsi"/>
        </w:rPr>
        <w:t xml:space="preserve">, fundamentada en la ineficiencia comprobada del personal, el Contratista a su costo, debe sustituir uno o más de los profesionales, empleados o trabajadores asignados al proyecto. </w:t>
      </w:r>
    </w:p>
    <w:p w14:paraId="7DB6502C" w14:textId="77777777" w:rsidR="00867EA1" w:rsidRPr="002A5B87" w:rsidRDefault="00867EA1" w:rsidP="003C7829">
      <w:pPr>
        <w:numPr>
          <w:ilvl w:val="0"/>
          <w:numId w:val="7"/>
        </w:numPr>
        <w:spacing w:after="0" w:line="240" w:lineRule="auto"/>
        <w:jc w:val="both"/>
        <w:rPr>
          <w:rFonts w:cstheme="minorHAnsi"/>
        </w:rPr>
      </w:pPr>
      <w:r w:rsidRPr="002A5B87">
        <w:rPr>
          <w:rFonts w:cstheme="minorHAnsi"/>
        </w:rPr>
        <w:t>En el caso que el contratista requiera cambio del personal técnico clave, el mismo deberá solicitar a la Entidad Contratante, la consideración y autorización de lo solicitado, previa la evaluación del cumplimiento de los requisitos exigidos en este instrumento.</w:t>
      </w:r>
    </w:p>
    <w:p w14:paraId="688E0045" w14:textId="77777777" w:rsidR="00867EA1" w:rsidRPr="002A5B87" w:rsidRDefault="00867EA1" w:rsidP="003C7829">
      <w:pPr>
        <w:numPr>
          <w:ilvl w:val="0"/>
          <w:numId w:val="7"/>
        </w:numPr>
        <w:spacing w:after="0" w:line="240" w:lineRule="auto"/>
        <w:jc w:val="both"/>
        <w:rPr>
          <w:rFonts w:cstheme="minorHAnsi"/>
        </w:rPr>
      </w:pPr>
      <w:r w:rsidRPr="002A5B87">
        <w:rPr>
          <w:rFonts w:cstheme="minorHAnsi"/>
        </w:rPr>
        <w:t>El adecuado manejo de los recursos designados para la ejecución del proyecto;</w:t>
      </w:r>
    </w:p>
    <w:p w14:paraId="5478C094" w14:textId="77777777" w:rsidR="00867EA1" w:rsidRPr="002A5B87" w:rsidRDefault="00867EA1" w:rsidP="003C7829">
      <w:pPr>
        <w:numPr>
          <w:ilvl w:val="0"/>
          <w:numId w:val="7"/>
        </w:numPr>
        <w:spacing w:after="0" w:line="240" w:lineRule="auto"/>
        <w:jc w:val="both"/>
        <w:rPr>
          <w:rFonts w:cstheme="minorHAnsi"/>
        </w:rPr>
      </w:pPr>
      <w:r w:rsidRPr="002A5B87">
        <w:rPr>
          <w:rFonts w:cstheme="minorHAnsi"/>
        </w:rPr>
        <w:t>Velar porque ni él, ni ninguna persona que haya colaborado en su trabajo, como parte del equipo técnico, administrativo u otro, publiquen parcial o totalmente los resultados o las recomendaciones o cualquier información obtenida durante la consultoría, vinculada con el objeto de los presentes Términos de Referencia.</w:t>
      </w:r>
    </w:p>
    <w:p w14:paraId="3780C56F" w14:textId="77777777" w:rsidR="00867EA1" w:rsidRPr="00867EA1" w:rsidRDefault="00867EA1" w:rsidP="00867EA1">
      <w:pPr>
        <w:jc w:val="both"/>
        <w:rPr>
          <w:rFonts w:cs="Calibri"/>
          <w:highlight w:val="yellow"/>
        </w:rPr>
      </w:pPr>
    </w:p>
    <w:p w14:paraId="5F8B907C" w14:textId="36FAEE0D" w:rsidR="00867EA1" w:rsidRDefault="00867EA1" w:rsidP="009D7BD6">
      <w:pPr>
        <w:pStyle w:val="Prrafodelista"/>
        <w:numPr>
          <w:ilvl w:val="1"/>
          <w:numId w:val="1"/>
        </w:numPr>
        <w:spacing w:after="0" w:line="240" w:lineRule="auto"/>
        <w:jc w:val="both"/>
        <w:outlineLvl w:val="0"/>
        <w:rPr>
          <w:rFonts w:cstheme="minorHAnsi"/>
          <w:b/>
          <w:bCs/>
        </w:rPr>
      </w:pPr>
      <w:bookmarkStart w:id="97" w:name="_Toc88573077"/>
      <w:bookmarkStart w:id="98" w:name="_Toc94540871"/>
      <w:bookmarkStart w:id="99" w:name="_Toc111413593"/>
      <w:r w:rsidRPr="00093C01">
        <w:rPr>
          <w:rFonts w:cstheme="minorHAnsi"/>
          <w:b/>
          <w:bCs/>
        </w:rPr>
        <w:t>Obligaciones de la entidad contratante</w:t>
      </w:r>
      <w:bookmarkEnd w:id="97"/>
      <w:bookmarkEnd w:id="98"/>
      <w:bookmarkEnd w:id="99"/>
    </w:p>
    <w:p w14:paraId="538B3AC5" w14:textId="77777777" w:rsidR="00BF5E40" w:rsidRPr="00BF5E40" w:rsidRDefault="00BF5E40" w:rsidP="00BF5E40">
      <w:pPr>
        <w:spacing w:after="0" w:line="240" w:lineRule="auto"/>
        <w:ind w:left="360"/>
        <w:jc w:val="both"/>
        <w:outlineLvl w:val="1"/>
        <w:rPr>
          <w:rFonts w:cstheme="minorHAnsi"/>
          <w:b/>
          <w:bCs/>
        </w:rPr>
      </w:pPr>
    </w:p>
    <w:p w14:paraId="0832D272"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Designar al administrador del contrato y dar a conocer oportunamente al contratista.</w:t>
      </w:r>
    </w:p>
    <w:p w14:paraId="20C01A63"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Proporcionar al contratista la información disponible para el cumplimiento del Contrato (numeral 5).</w:t>
      </w:r>
    </w:p>
    <w:p w14:paraId="04C0F992"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Cumplir con las obligaciones establecidas en el contrato, y en los documentos del mismo, en forma ágil y oportuna.</w:t>
      </w:r>
    </w:p>
    <w:p w14:paraId="7A3312F4"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Pagar oportunamente los valores a que tenga derecho la contratista, con sujeción a las estipulaciones contractuales.</w:t>
      </w:r>
    </w:p>
    <w:p w14:paraId="146B0E55"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Dar atención o solución de peticiones en un plazo de (5) cinco días a partir de la petición escrita formulada por el contratista.</w:t>
      </w:r>
    </w:p>
    <w:p w14:paraId="6A1197BC" w14:textId="77777777" w:rsidR="00867EA1" w:rsidRPr="00093C01" w:rsidRDefault="00867EA1" w:rsidP="003C7829">
      <w:pPr>
        <w:numPr>
          <w:ilvl w:val="0"/>
          <w:numId w:val="16"/>
        </w:numPr>
        <w:spacing w:after="0" w:line="240" w:lineRule="auto"/>
        <w:jc w:val="both"/>
        <w:rPr>
          <w:rFonts w:cstheme="minorHAnsi"/>
        </w:rPr>
      </w:pPr>
      <w:r w:rsidRPr="00093C01">
        <w:rPr>
          <w:rFonts w:cstheme="minorHAnsi"/>
        </w:rPr>
        <w:t>De ser necesario, previo el trámite legal y administrativo respectivo, celebrar los contratos complementarios en un plazo de 15 días contados a partir de la decisión de la máxima autoridad.</w:t>
      </w:r>
    </w:p>
    <w:p w14:paraId="57E011CB" w14:textId="77777777" w:rsidR="002A5B87" w:rsidRDefault="00867EA1" w:rsidP="003C7829">
      <w:pPr>
        <w:numPr>
          <w:ilvl w:val="0"/>
          <w:numId w:val="16"/>
        </w:numPr>
        <w:spacing w:after="0" w:line="240" w:lineRule="auto"/>
        <w:jc w:val="both"/>
        <w:rPr>
          <w:rFonts w:cstheme="minorHAnsi"/>
        </w:rPr>
      </w:pPr>
      <w:r w:rsidRPr="00093C01">
        <w:rPr>
          <w:rFonts w:cstheme="minorHAnsi"/>
        </w:rPr>
        <w:t>Suscribir las actas de entrega recepción de los trabajos recibidos, siempre que se haya cumplido con lo previsto en la ley para la entrega recepción; y, en general, cumplir con las obligaciones derivadas del contrato.</w:t>
      </w:r>
    </w:p>
    <w:p w14:paraId="4890A3B8" w14:textId="3A833DA1" w:rsidR="00867EA1" w:rsidRPr="002A5B87" w:rsidRDefault="00867EA1" w:rsidP="003C7829">
      <w:pPr>
        <w:numPr>
          <w:ilvl w:val="0"/>
          <w:numId w:val="16"/>
        </w:numPr>
        <w:spacing w:after="0" w:line="240" w:lineRule="auto"/>
        <w:jc w:val="both"/>
        <w:rPr>
          <w:rFonts w:cstheme="minorHAnsi"/>
        </w:rPr>
      </w:pPr>
      <w:r w:rsidRPr="002A5B87">
        <w:rPr>
          <w:rFonts w:cstheme="minorHAnsi"/>
        </w:rPr>
        <w:t>Suscribir las actas de entrega recepción de los trabajos recibidos, siempre que se haya cumplido con lo previsto en la ley para la entrega recepción; y, en general, cumplir con las obligaciones derivadas del contrato.</w:t>
      </w:r>
    </w:p>
    <w:p w14:paraId="4A9DDBD3" w14:textId="3128D7EE" w:rsidR="00C949BF" w:rsidRDefault="00C949BF" w:rsidP="00247149">
      <w:pPr>
        <w:autoSpaceDE w:val="0"/>
        <w:autoSpaceDN w:val="0"/>
        <w:adjustRightInd w:val="0"/>
        <w:spacing w:after="0" w:line="240" w:lineRule="auto"/>
        <w:jc w:val="both"/>
        <w:rPr>
          <w:rFonts w:cstheme="minorHAnsi"/>
        </w:rPr>
      </w:pPr>
    </w:p>
    <w:p w14:paraId="511CB331" w14:textId="77777777" w:rsidR="00867EA1" w:rsidRPr="00093C01" w:rsidRDefault="00867EA1" w:rsidP="00867EA1">
      <w:pPr>
        <w:spacing w:after="0" w:line="240" w:lineRule="auto"/>
        <w:ind w:left="576"/>
        <w:jc w:val="both"/>
        <w:rPr>
          <w:rFonts w:cstheme="minorHAnsi"/>
        </w:rPr>
      </w:pPr>
    </w:p>
    <w:p w14:paraId="55134826" w14:textId="243B0F8F" w:rsidR="00867EA1" w:rsidRPr="00093C01" w:rsidRDefault="00867EA1" w:rsidP="009D7BD6">
      <w:pPr>
        <w:pStyle w:val="Prrafodelista"/>
        <w:numPr>
          <w:ilvl w:val="0"/>
          <w:numId w:val="1"/>
        </w:numPr>
        <w:spacing w:after="0" w:line="240" w:lineRule="auto"/>
        <w:jc w:val="both"/>
        <w:outlineLvl w:val="0"/>
        <w:rPr>
          <w:rFonts w:cstheme="minorHAnsi"/>
          <w:b/>
          <w:bCs/>
        </w:rPr>
      </w:pPr>
      <w:bookmarkStart w:id="100" w:name="_Toc88573074"/>
      <w:r w:rsidRPr="00093C01">
        <w:rPr>
          <w:rFonts w:cstheme="minorHAnsi"/>
          <w:b/>
          <w:bCs/>
        </w:rPr>
        <w:t xml:space="preserve"> </w:t>
      </w:r>
      <w:bookmarkStart w:id="101" w:name="_Toc94540869"/>
      <w:bookmarkStart w:id="102" w:name="_Toc111413594"/>
      <w:r w:rsidRPr="00093C01">
        <w:rPr>
          <w:rFonts w:cstheme="minorHAnsi"/>
          <w:b/>
          <w:bCs/>
        </w:rPr>
        <w:t>MULTAS</w:t>
      </w:r>
      <w:bookmarkEnd w:id="100"/>
      <w:bookmarkEnd w:id="101"/>
      <w:bookmarkEnd w:id="102"/>
    </w:p>
    <w:p w14:paraId="5FC3C27A" w14:textId="77777777" w:rsidR="00867EA1" w:rsidRPr="00093C01" w:rsidRDefault="00867EA1" w:rsidP="00867EA1">
      <w:pPr>
        <w:pBdr>
          <w:top w:val="nil"/>
          <w:left w:val="nil"/>
          <w:bottom w:val="nil"/>
          <w:right w:val="nil"/>
          <w:between w:val="nil"/>
        </w:pBdr>
        <w:spacing w:after="0" w:line="240" w:lineRule="auto"/>
        <w:jc w:val="both"/>
        <w:rPr>
          <w:rFonts w:cstheme="minorHAnsi"/>
          <w:color w:val="000000"/>
        </w:rPr>
      </w:pPr>
    </w:p>
    <w:p w14:paraId="7408B901" w14:textId="4569AD02" w:rsidR="00867EA1" w:rsidRPr="00093C01" w:rsidRDefault="00867EA1" w:rsidP="00867EA1">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 xml:space="preserve">El valor de la multa diaria por retraso injustificado en la entrega de productos será el 2x1000 de las obligaciones que se encuentren </w:t>
      </w:r>
      <w:r>
        <w:rPr>
          <w:rFonts w:cstheme="minorHAnsi"/>
          <w:color w:val="000000"/>
        </w:rPr>
        <w:t>pendiente de ejecutar</w:t>
      </w:r>
      <w:r w:rsidRPr="00093C01">
        <w:rPr>
          <w:rFonts w:cstheme="minorHAnsi"/>
          <w:color w:val="000000"/>
        </w:rPr>
        <w:t xml:space="preserve">, ejecutadas parcialmente o no </w:t>
      </w:r>
      <w:r w:rsidRPr="00093C01">
        <w:rPr>
          <w:rFonts w:cstheme="minorHAnsi"/>
          <w:color w:val="000000"/>
        </w:rPr>
        <w:lastRenderedPageBreak/>
        <w:t>entregadas conforme el cronograma valorado en conformidad con el artículo 71 de la Ley Orgánica del Sistema Nacional de Contratación Pública.</w:t>
      </w:r>
    </w:p>
    <w:p w14:paraId="06F08AEC" w14:textId="77777777" w:rsidR="00C949BF" w:rsidRDefault="00C949BF" w:rsidP="00247149">
      <w:pPr>
        <w:autoSpaceDE w:val="0"/>
        <w:autoSpaceDN w:val="0"/>
        <w:adjustRightInd w:val="0"/>
        <w:spacing w:after="0" w:line="240" w:lineRule="auto"/>
        <w:jc w:val="both"/>
        <w:rPr>
          <w:rFonts w:cstheme="minorHAnsi"/>
        </w:rPr>
      </w:pPr>
    </w:p>
    <w:p w14:paraId="632302AE" w14:textId="77777777" w:rsidR="00867EA1" w:rsidRDefault="00867EA1" w:rsidP="00867EA1">
      <w:pPr>
        <w:jc w:val="both"/>
        <w:rPr>
          <w:rFonts w:cs="Calibri"/>
        </w:rPr>
      </w:pPr>
      <w:r w:rsidRPr="007A4854">
        <w:rPr>
          <w:rFonts w:cs="Calibri"/>
        </w:rPr>
        <w:t>Si el valor de las multas supera el monto de la garantía de fiel cumplimiento del contrato, conforme a lo establecido en la Ley Orgánica del Sistema Nacional de Contratación Pública artículo 94 numeral 3, el Ministerio de Desarrollo Urbano y Vivienda, podrá dar por terminado el Contrato unilateralmente.</w:t>
      </w:r>
    </w:p>
    <w:p w14:paraId="3D0DF12A" w14:textId="0986699F" w:rsidR="0006244A" w:rsidRDefault="0006244A" w:rsidP="00A14288">
      <w:pPr>
        <w:spacing w:after="0" w:line="240" w:lineRule="auto"/>
        <w:jc w:val="both"/>
        <w:rPr>
          <w:rFonts w:cstheme="minorHAnsi"/>
          <w:b/>
          <w:bCs/>
        </w:rPr>
      </w:pPr>
    </w:p>
    <w:p w14:paraId="7AD084D1" w14:textId="45337FA3" w:rsidR="006549E3" w:rsidRPr="00093C01" w:rsidRDefault="006549E3" w:rsidP="009D7BD6">
      <w:pPr>
        <w:pStyle w:val="Prrafodelista"/>
        <w:numPr>
          <w:ilvl w:val="0"/>
          <w:numId w:val="1"/>
        </w:numPr>
        <w:spacing w:after="0" w:line="240" w:lineRule="auto"/>
        <w:jc w:val="both"/>
        <w:outlineLvl w:val="0"/>
        <w:rPr>
          <w:rFonts w:cstheme="minorHAnsi"/>
          <w:b/>
          <w:bCs/>
        </w:rPr>
      </w:pPr>
      <w:bookmarkStart w:id="103" w:name="_Toc111413595"/>
      <w:r w:rsidRPr="00093C01">
        <w:rPr>
          <w:rFonts w:cstheme="minorHAnsi"/>
          <w:b/>
          <w:bCs/>
        </w:rPr>
        <w:t>INFORMACIÓN QUE DISPONE LA ENTIDAD</w:t>
      </w:r>
      <w:bookmarkEnd w:id="103"/>
    </w:p>
    <w:p w14:paraId="63B46D46" w14:textId="59B6A2EA" w:rsidR="0006244A" w:rsidRDefault="0006244A" w:rsidP="0006244A">
      <w:pPr>
        <w:spacing w:after="0" w:line="240" w:lineRule="auto"/>
        <w:jc w:val="both"/>
        <w:outlineLvl w:val="0"/>
        <w:rPr>
          <w:rFonts w:cstheme="minorHAnsi"/>
          <w:b/>
          <w:bCs/>
        </w:rPr>
      </w:pPr>
    </w:p>
    <w:p w14:paraId="4E94E0DF" w14:textId="77777777" w:rsidR="006235C7" w:rsidRPr="00093C01" w:rsidRDefault="006235C7" w:rsidP="0006244A">
      <w:pPr>
        <w:spacing w:after="0" w:line="240" w:lineRule="auto"/>
        <w:jc w:val="both"/>
        <w:outlineLvl w:val="0"/>
        <w:rPr>
          <w:rFonts w:cstheme="minorHAnsi"/>
          <w:b/>
          <w:bCs/>
        </w:rPr>
      </w:pPr>
    </w:p>
    <w:p w14:paraId="1927DFED" w14:textId="6D8A32D6" w:rsidR="00853E27" w:rsidRPr="00093C01" w:rsidRDefault="004508F5" w:rsidP="00435D92">
      <w:pPr>
        <w:pBdr>
          <w:top w:val="nil"/>
          <w:left w:val="nil"/>
          <w:bottom w:val="nil"/>
          <w:right w:val="nil"/>
          <w:between w:val="nil"/>
        </w:pBdr>
        <w:spacing w:after="0" w:line="240" w:lineRule="auto"/>
        <w:jc w:val="both"/>
        <w:rPr>
          <w:rFonts w:cstheme="minorHAnsi"/>
        </w:rPr>
      </w:pPr>
      <w:r w:rsidRPr="00435D92">
        <w:rPr>
          <w:rFonts w:cstheme="minorHAnsi"/>
          <w:color w:val="000000"/>
        </w:rPr>
        <w:t xml:space="preserve">El GADM </w:t>
      </w:r>
      <w:r w:rsidRPr="007D30AF">
        <w:rPr>
          <w:rFonts w:cstheme="minorHAnsi"/>
          <w:color w:val="000000"/>
          <w:highlight w:val="yellow"/>
        </w:rPr>
        <w:t>XX</w:t>
      </w:r>
      <w:r w:rsidRPr="00435D92">
        <w:rPr>
          <w:rFonts w:cstheme="minorHAnsi"/>
          <w:color w:val="000000"/>
        </w:rPr>
        <w:t xml:space="preserve"> dispone y entregará a la empresa consultora los siguientes documentos:</w:t>
      </w:r>
    </w:p>
    <w:p w14:paraId="69CD2B29" w14:textId="2869A09A" w:rsidR="00594A3C" w:rsidRDefault="00594A3C" w:rsidP="00A14288">
      <w:pPr>
        <w:pStyle w:val="Prrafodelista"/>
        <w:spacing w:after="0" w:line="240" w:lineRule="auto"/>
        <w:ind w:left="360"/>
        <w:jc w:val="both"/>
        <w:rPr>
          <w:rFonts w:cstheme="minorHAnsi"/>
        </w:rPr>
      </w:pPr>
    </w:p>
    <w:p w14:paraId="77430AC9" w14:textId="77777777" w:rsidR="006235C7" w:rsidRDefault="006235C7" w:rsidP="00A14288">
      <w:pPr>
        <w:pStyle w:val="Prrafodelista"/>
        <w:spacing w:after="0" w:line="240" w:lineRule="auto"/>
        <w:ind w:left="360"/>
        <w:jc w:val="both"/>
        <w:rPr>
          <w:rFonts w:cstheme="minorHAnsi"/>
        </w:rPr>
      </w:pPr>
    </w:p>
    <w:p w14:paraId="18F6E3CA" w14:textId="77777777" w:rsidR="000856E4" w:rsidRDefault="000856E4" w:rsidP="006235C7">
      <w:pPr>
        <w:pStyle w:val="Prrafodelista"/>
        <w:numPr>
          <w:ilvl w:val="1"/>
          <w:numId w:val="1"/>
        </w:numPr>
        <w:spacing w:after="0" w:line="240" w:lineRule="auto"/>
        <w:ind w:left="567" w:hanging="207"/>
        <w:jc w:val="both"/>
        <w:outlineLvl w:val="0"/>
        <w:rPr>
          <w:rFonts w:cstheme="minorHAnsi"/>
          <w:b/>
          <w:bCs/>
        </w:rPr>
      </w:pPr>
      <w:bookmarkStart w:id="104" w:name="_Toc111413596"/>
      <w:r>
        <w:rPr>
          <w:rFonts w:cstheme="minorHAnsi"/>
          <w:b/>
          <w:bCs/>
        </w:rPr>
        <w:t>Superficie urbana y/o rural</w:t>
      </w:r>
      <w:r w:rsidRPr="00093C01">
        <w:rPr>
          <w:rFonts w:cstheme="minorHAnsi"/>
          <w:b/>
          <w:bCs/>
        </w:rPr>
        <w:t>:</w:t>
      </w:r>
      <w:bookmarkEnd w:id="104"/>
      <w:r w:rsidRPr="00093C01">
        <w:rPr>
          <w:rFonts w:cstheme="minorHAnsi"/>
          <w:b/>
          <w:bCs/>
        </w:rPr>
        <w:t xml:space="preserve"> </w:t>
      </w:r>
    </w:p>
    <w:p w14:paraId="1086A865" w14:textId="1B385341" w:rsidR="000856E4" w:rsidRDefault="00CC3624" w:rsidP="00CC3624">
      <w:pPr>
        <w:pStyle w:val="Prrafodelista"/>
        <w:spacing w:after="0" w:line="240" w:lineRule="auto"/>
        <w:ind w:left="792"/>
        <w:jc w:val="both"/>
        <w:rPr>
          <w:rFonts w:cstheme="minorHAnsi"/>
        </w:rPr>
      </w:pPr>
      <w:r>
        <w:rPr>
          <w:rFonts w:cstheme="minorHAnsi"/>
        </w:rPr>
        <w:t>La superficie urbana y rural del cantón se encuentra determinada por la ordenanza XXX.</w:t>
      </w:r>
    </w:p>
    <w:p w14:paraId="5ADEB65C" w14:textId="4A3594F4" w:rsidR="00CC3624" w:rsidRDefault="00CC3624" w:rsidP="00CC3624">
      <w:pPr>
        <w:pStyle w:val="Prrafodelista"/>
        <w:spacing w:after="0" w:line="240" w:lineRule="auto"/>
        <w:ind w:left="792"/>
        <w:jc w:val="both"/>
        <w:rPr>
          <w:rFonts w:cstheme="minorHAnsi"/>
        </w:rPr>
      </w:pPr>
      <w:r>
        <w:rPr>
          <w:rFonts w:cstheme="minorHAnsi"/>
        </w:rPr>
        <w:t>La municipalidad entreg</w:t>
      </w:r>
      <w:r w:rsidR="00F22465">
        <w:rPr>
          <w:rFonts w:cstheme="minorHAnsi"/>
        </w:rPr>
        <w:t>a</w:t>
      </w:r>
      <w:r>
        <w:rPr>
          <w:rFonts w:cstheme="minorHAnsi"/>
        </w:rPr>
        <w:t xml:space="preserve">rá en formato </w:t>
      </w:r>
      <w:proofErr w:type="spellStart"/>
      <w:r>
        <w:rPr>
          <w:rFonts w:cstheme="minorHAnsi"/>
        </w:rPr>
        <w:t>shapefile</w:t>
      </w:r>
      <w:proofErr w:type="spellEnd"/>
      <w:r>
        <w:rPr>
          <w:rFonts w:cstheme="minorHAnsi"/>
        </w:rPr>
        <w:t xml:space="preserve"> los polígonos correspondientes a la superficie urbana y rural.</w:t>
      </w:r>
    </w:p>
    <w:p w14:paraId="1964C170" w14:textId="77777777" w:rsidR="000856E4" w:rsidRPr="00093C01" w:rsidRDefault="000856E4" w:rsidP="00A14288">
      <w:pPr>
        <w:pStyle w:val="Prrafodelista"/>
        <w:spacing w:after="0" w:line="240" w:lineRule="auto"/>
        <w:ind w:left="360"/>
        <w:jc w:val="both"/>
        <w:rPr>
          <w:rFonts w:cstheme="minorHAnsi"/>
        </w:rPr>
      </w:pPr>
    </w:p>
    <w:p w14:paraId="2CB4B409" w14:textId="0F9945DF" w:rsidR="006549E3" w:rsidRPr="00093C01" w:rsidRDefault="006549E3" w:rsidP="009D7BD6">
      <w:pPr>
        <w:pStyle w:val="Prrafodelista"/>
        <w:numPr>
          <w:ilvl w:val="1"/>
          <w:numId w:val="1"/>
        </w:numPr>
        <w:spacing w:after="0" w:line="240" w:lineRule="auto"/>
        <w:jc w:val="both"/>
        <w:outlineLvl w:val="0"/>
        <w:rPr>
          <w:rFonts w:cstheme="minorHAnsi"/>
          <w:b/>
          <w:bCs/>
        </w:rPr>
      </w:pPr>
      <w:bookmarkStart w:id="105" w:name="_Toc111413597"/>
      <w:r w:rsidRPr="00093C01">
        <w:rPr>
          <w:rFonts w:cstheme="minorHAnsi"/>
          <w:b/>
          <w:bCs/>
        </w:rPr>
        <w:t>Diagnóstico del GADM</w:t>
      </w:r>
      <w:bookmarkEnd w:id="105"/>
    </w:p>
    <w:p w14:paraId="64307A84" w14:textId="56137B17" w:rsidR="00731C66" w:rsidRPr="00093C01" w:rsidRDefault="00731C66" w:rsidP="00A14288">
      <w:pPr>
        <w:pStyle w:val="Prrafodelista"/>
        <w:spacing w:after="0" w:line="240" w:lineRule="auto"/>
        <w:ind w:left="792"/>
        <w:jc w:val="both"/>
        <w:rPr>
          <w:rFonts w:cstheme="minorHAnsi"/>
        </w:rPr>
      </w:pPr>
      <w:r w:rsidRPr="00093C01">
        <w:rPr>
          <w:rFonts w:cstheme="minorHAnsi"/>
        </w:rPr>
        <w:t>Diagnóstico de la gestión catastral elaborado con fecha XX donde se han identificado las necesidades y productos que se contratan como parte de la presente consultoría.</w:t>
      </w:r>
    </w:p>
    <w:p w14:paraId="70E0FFF4" w14:textId="77777777" w:rsidR="00594A3C" w:rsidRPr="00093C01" w:rsidRDefault="00594A3C" w:rsidP="00A14288">
      <w:pPr>
        <w:pBdr>
          <w:top w:val="nil"/>
          <w:left w:val="nil"/>
          <w:bottom w:val="nil"/>
          <w:right w:val="nil"/>
          <w:between w:val="nil"/>
        </w:pBdr>
        <w:spacing w:after="0" w:line="240" w:lineRule="auto"/>
        <w:jc w:val="both"/>
        <w:rPr>
          <w:rFonts w:cstheme="minorHAnsi"/>
          <w:color w:val="000000"/>
        </w:rPr>
      </w:pPr>
    </w:p>
    <w:p w14:paraId="07E2F5F0" w14:textId="5F4832B3" w:rsidR="006549E3" w:rsidRPr="00093C01" w:rsidRDefault="00853E27" w:rsidP="009D7BD6">
      <w:pPr>
        <w:pStyle w:val="Prrafodelista"/>
        <w:numPr>
          <w:ilvl w:val="1"/>
          <w:numId w:val="1"/>
        </w:numPr>
        <w:spacing w:after="0" w:line="240" w:lineRule="auto"/>
        <w:jc w:val="both"/>
        <w:outlineLvl w:val="0"/>
        <w:rPr>
          <w:rFonts w:cstheme="minorHAnsi"/>
          <w:b/>
          <w:bCs/>
        </w:rPr>
      </w:pPr>
      <w:bookmarkStart w:id="106" w:name="_Toc111413598"/>
      <w:r w:rsidRPr="00093C01">
        <w:rPr>
          <w:rFonts w:cstheme="minorHAnsi"/>
          <w:b/>
          <w:bCs/>
        </w:rPr>
        <w:t xml:space="preserve">Cobertura de </w:t>
      </w:r>
      <w:r w:rsidR="00334EF4" w:rsidRPr="00093C01">
        <w:rPr>
          <w:rFonts w:cstheme="minorHAnsi"/>
          <w:b/>
          <w:bCs/>
        </w:rPr>
        <w:t>cartografía</w:t>
      </w:r>
      <w:r w:rsidRPr="00093C01">
        <w:rPr>
          <w:rFonts w:cstheme="minorHAnsi"/>
          <w:b/>
          <w:bCs/>
        </w:rPr>
        <w:t xml:space="preserve"> base 1:5000</w:t>
      </w:r>
      <w:bookmarkEnd w:id="106"/>
    </w:p>
    <w:p w14:paraId="69D68DE8" w14:textId="05ECDD7E" w:rsidR="006549E3" w:rsidRPr="00093C01" w:rsidRDefault="00731C66" w:rsidP="00A14288">
      <w:pPr>
        <w:pStyle w:val="Prrafodelista"/>
        <w:spacing w:after="0" w:line="240" w:lineRule="auto"/>
        <w:ind w:left="792"/>
        <w:jc w:val="both"/>
        <w:rPr>
          <w:rFonts w:cstheme="minorHAnsi"/>
        </w:rPr>
      </w:pPr>
      <w:r w:rsidRPr="00093C01">
        <w:rPr>
          <w:rFonts w:cstheme="minorHAnsi"/>
        </w:rPr>
        <w:t xml:space="preserve">El GADM XX entregará a la empresa consultora la </w:t>
      </w:r>
      <w:r w:rsidRPr="0085232B">
        <w:rPr>
          <w:rFonts w:cstheme="minorHAnsi"/>
          <w:highlight w:val="yellow"/>
        </w:rPr>
        <w:t>cartografía base 1:5000 generada por el Instituto Geográfico Militar</w:t>
      </w:r>
      <w:r w:rsidRPr="00093C01">
        <w:rPr>
          <w:rFonts w:cstheme="minorHAnsi"/>
        </w:rPr>
        <w:t xml:space="preserve"> de manera que se utilice como cartografía base con fines catastrales.</w:t>
      </w:r>
    </w:p>
    <w:p w14:paraId="6D6E05B7" w14:textId="77777777" w:rsidR="00B41EF7" w:rsidRPr="00093C01" w:rsidRDefault="00B41EF7" w:rsidP="00A14288">
      <w:pPr>
        <w:pStyle w:val="Prrafodelista"/>
        <w:spacing w:after="0" w:line="240" w:lineRule="auto"/>
        <w:ind w:left="792"/>
        <w:jc w:val="both"/>
        <w:rPr>
          <w:rFonts w:cstheme="minorHAnsi"/>
        </w:rPr>
      </w:pPr>
    </w:p>
    <w:p w14:paraId="58103A6D" w14:textId="4CAD4868" w:rsidR="00731C66" w:rsidRPr="00093C01" w:rsidRDefault="00731C66" w:rsidP="00A14288">
      <w:pPr>
        <w:pStyle w:val="Prrafodelista"/>
        <w:spacing w:after="0" w:line="240" w:lineRule="auto"/>
        <w:ind w:left="792"/>
        <w:jc w:val="both"/>
        <w:rPr>
          <w:rFonts w:cstheme="minorHAnsi"/>
        </w:rPr>
      </w:pPr>
      <w:r w:rsidRPr="00093C01">
        <w:rPr>
          <w:rFonts w:cstheme="minorHAnsi"/>
        </w:rPr>
        <w:t>Para el resto de la superficie del GADM la empresa consultora deberá generar la cartografía base 1:5000.</w:t>
      </w:r>
    </w:p>
    <w:p w14:paraId="2EBF89E9" w14:textId="7F73614C" w:rsidR="00731C66" w:rsidRPr="00093C01" w:rsidRDefault="00731C66" w:rsidP="00A14288">
      <w:pPr>
        <w:spacing w:after="0" w:line="240" w:lineRule="auto"/>
        <w:ind w:left="360"/>
        <w:jc w:val="both"/>
        <w:outlineLvl w:val="1"/>
        <w:rPr>
          <w:rFonts w:cstheme="minorHAnsi"/>
        </w:rPr>
      </w:pPr>
    </w:p>
    <w:p w14:paraId="0868938E" w14:textId="77C14FCA" w:rsidR="006A12A2" w:rsidRPr="00AE6EF0" w:rsidRDefault="006A12A2" w:rsidP="009D7BD6">
      <w:pPr>
        <w:pStyle w:val="Prrafodelista"/>
        <w:numPr>
          <w:ilvl w:val="1"/>
          <w:numId w:val="1"/>
        </w:numPr>
        <w:spacing w:after="0" w:line="240" w:lineRule="auto"/>
        <w:jc w:val="both"/>
        <w:outlineLvl w:val="0"/>
        <w:rPr>
          <w:rFonts w:cstheme="minorHAnsi"/>
          <w:b/>
          <w:bCs/>
        </w:rPr>
      </w:pPr>
      <w:bookmarkStart w:id="107" w:name="_Toc111413599"/>
      <w:r w:rsidRPr="00AE6EF0">
        <w:rPr>
          <w:rFonts w:cstheme="minorHAnsi"/>
          <w:b/>
          <w:bCs/>
        </w:rPr>
        <w:t>Listado de predios patrimoniales</w:t>
      </w:r>
      <w:bookmarkEnd w:id="107"/>
    </w:p>
    <w:p w14:paraId="47D6FB8A" w14:textId="71C4B246" w:rsidR="0006244A" w:rsidRDefault="00AE6EF0" w:rsidP="00AE6EF0">
      <w:pPr>
        <w:pStyle w:val="Prrafodelista"/>
        <w:spacing w:after="0" w:line="240" w:lineRule="auto"/>
        <w:ind w:left="792"/>
        <w:jc w:val="both"/>
        <w:rPr>
          <w:rFonts w:cstheme="minorHAnsi"/>
        </w:rPr>
      </w:pPr>
      <w:r w:rsidRPr="002A5B87">
        <w:rPr>
          <w:rFonts w:cstheme="minorHAnsi"/>
        </w:rPr>
        <w:t>El GADM deberá entregar a la empresa consultora el listado de predios patrimoniales.</w:t>
      </w:r>
    </w:p>
    <w:p w14:paraId="21F8095D" w14:textId="7BFBE366" w:rsidR="0058713D" w:rsidRDefault="0058713D" w:rsidP="00AE6EF0">
      <w:pPr>
        <w:pStyle w:val="Prrafodelista"/>
        <w:spacing w:after="0" w:line="240" w:lineRule="auto"/>
        <w:ind w:left="792"/>
        <w:jc w:val="both"/>
        <w:rPr>
          <w:rFonts w:cstheme="minorHAnsi"/>
        </w:rPr>
      </w:pPr>
    </w:p>
    <w:p w14:paraId="74E7E90E" w14:textId="29DEBF34" w:rsidR="0058713D" w:rsidRPr="00AE6EF0" w:rsidRDefault="0058713D" w:rsidP="009D7BD6">
      <w:pPr>
        <w:pStyle w:val="Prrafodelista"/>
        <w:numPr>
          <w:ilvl w:val="1"/>
          <w:numId w:val="1"/>
        </w:numPr>
        <w:spacing w:after="0" w:line="240" w:lineRule="auto"/>
        <w:jc w:val="both"/>
        <w:outlineLvl w:val="0"/>
        <w:rPr>
          <w:rFonts w:cstheme="minorHAnsi"/>
          <w:b/>
          <w:bCs/>
        </w:rPr>
      </w:pPr>
      <w:bookmarkStart w:id="108" w:name="_Toc111413600"/>
      <w:r>
        <w:rPr>
          <w:rFonts w:cstheme="minorHAnsi"/>
          <w:b/>
          <w:bCs/>
        </w:rPr>
        <w:t>Valoración masiva vigente</w:t>
      </w:r>
      <w:bookmarkEnd w:id="108"/>
    </w:p>
    <w:p w14:paraId="19ACE391" w14:textId="77777777" w:rsidR="0058713D" w:rsidRPr="00093C01" w:rsidRDefault="0058713D" w:rsidP="003C7829">
      <w:pPr>
        <w:pStyle w:val="Prrafodelista"/>
        <w:numPr>
          <w:ilvl w:val="0"/>
          <w:numId w:val="2"/>
        </w:numPr>
        <w:spacing w:after="0" w:line="240" w:lineRule="auto"/>
        <w:jc w:val="both"/>
        <w:rPr>
          <w:rFonts w:cstheme="minorHAnsi"/>
        </w:rPr>
      </w:pPr>
      <w:r w:rsidRPr="00093C01">
        <w:rPr>
          <w:rFonts w:cstheme="minorHAnsi"/>
        </w:rPr>
        <w:t xml:space="preserve">Modelo de valoración masiva y </w:t>
      </w:r>
      <w:r>
        <w:rPr>
          <w:rFonts w:cstheme="minorHAnsi"/>
        </w:rPr>
        <w:t>e</w:t>
      </w:r>
      <w:r w:rsidRPr="00093C01">
        <w:rPr>
          <w:rFonts w:cstheme="minorHAnsi"/>
        </w:rPr>
        <w:t>studio de mercado para la valoración urbana 1:1000</w:t>
      </w:r>
      <w:r>
        <w:rPr>
          <w:rFonts w:cstheme="minorHAnsi"/>
        </w:rPr>
        <w:t xml:space="preserve"> vigente </w:t>
      </w:r>
    </w:p>
    <w:p w14:paraId="18A2FBC8" w14:textId="77777777" w:rsidR="0058713D" w:rsidRPr="00093C01" w:rsidRDefault="0058713D" w:rsidP="003C7829">
      <w:pPr>
        <w:pStyle w:val="Prrafodelista"/>
        <w:numPr>
          <w:ilvl w:val="0"/>
          <w:numId w:val="2"/>
        </w:numPr>
        <w:spacing w:after="0" w:line="240" w:lineRule="auto"/>
        <w:jc w:val="both"/>
        <w:rPr>
          <w:rFonts w:cstheme="minorHAnsi"/>
        </w:rPr>
      </w:pPr>
      <w:r w:rsidRPr="00093C01">
        <w:rPr>
          <w:rFonts w:cstheme="minorHAnsi"/>
        </w:rPr>
        <w:t>Modelo de valoración masiva y estudio de mercado para la valoración rural 1:5000</w:t>
      </w:r>
      <w:r>
        <w:rPr>
          <w:rFonts w:cstheme="minorHAnsi"/>
        </w:rPr>
        <w:t xml:space="preserve"> vigente</w:t>
      </w:r>
      <w:r w:rsidRPr="00093C01">
        <w:rPr>
          <w:rFonts w:cstheme="minorHAnsi"/>
        </w:rPr>
        <w:t>.</w:t>
      </w:r>
    </w:p>
    <w:p w14:paraId="3FA1F3C9" w14:textId="77777777" w:rsidR="0058713D" w:rsidRPr="00093C01" w:rsidRDefault="0058713D" w:rsidP="003C7829">
      <w:pPr>
        <w:pStyle w:val="Prrafodelista"/>
        <w:numPr>
          <w:ilvl w:val="0"/>
          <w:numId w:val="2"/>
        </w:numPr>
        <w:spacing w:after="0" w:line="240" w:lineRule="auto"/>
        <w:jc w:val="both"/>
        <w:rPr>
          <w:rFonts w:cstheme="minorHAnsi"/>
        </w:rPr>
      </w:pPr>
      <w:r>
        <w:rPr>
          <w:rFonts w:cstheme="minorHAnsi"/>
        </w:rPr>
        <w:t>O</w:t>
      </w:r>
      <w:r w:rsidRPr="00093C01">
        <w:rPr>
          <w:rFonts w:cstheme="minorHAnsi"/>
        </w:rPr>
        <w:t>rdenanza para la valoración masiva urbana y rural</w:t>
      </w:r>
      <w:r>
        <w:rPr>
          <w:rFonts w:cstheme="minorHAnsi"/>
        </w:rPr>
        <w:t xml:space="preserve"> vigente</w:t>
      </w:r>
      <w:r w:rsidRPr="00093C01">
        <w:rPr>
          <w:rFonts w:cstheme="minorHAnsi"/>
        </w:rPr>
        <w:t>.</w:t>
      </w:r>
    </w:p>
    <w:p w14:paraId="36CE3C57" w14:textId="71413305" w:rsidR="006E1FDB" w:rsidRDefault="006E1FDB" w:rsidP="00394A45">
      <w:pPr>
        <w:spacing w:after="0" w:line="240" w:lineRule="auto"/>
        <w:jc w:val="both"/>
        <w:outlineLvl w:val="1"/>
        <w:rPr>
          <w:rFonts w:cstheme="minorHAnsi"/>
          <w:highlight w:val="yellow"/>
        </w:rPr>
      </w:pPr>
    </w:p>
    <w:p w14:paraId="6D4F2945" w14:textId="77777777" w:rsidR="002A5B87" w:rsidRPr="00867EA1" w:rsidRDefault="002A5B87" w:rsidP="00394A45">
      <w:pPr>
        <w:spacing w:after="0" w:line="240" w:lineRule="auto"/>
        <w:jc w:val="both"/>
        <w:outlineLvl w:val="1"/>
        <w:rPr>
          <w:rFonts w:cstheme="minorHAnsi"/>
          <w:highlight w:val="yellow"/>
        </w:rPr>
      </w:pPr>
    </w:p>
    <w:p w14:paraId="6299DCE3" w14:textId="77777777" w:rsidR="00867EA1" w:rsidRPr="002A5B87" w:rsidRDefault="00867EA1" w:rsidP="009D7BD6">
      <w:pPr>
        <w:pStyle w:val="Prrafodelista"/>
        <w:numPr>
          <w:ilvl w:val="0"/>
          <w:numId w:val="1"/>
        </w:numPr>
        <w:spacing w:after="0" w:line="240" w:lineRule="auto"/>
        <w:jc w:val="both"/>
        <w:outlineLvl w:val="0"/>
        <w:rPr>
          <w:rFonts w:cstheme="minorHAnsi"/>
          <w:b/>
          <w:bCs/>
        </w:rPr>
      </w:pPr>
      <w:bookmarkStart w:id="109" w:name="_Toc106372835"/>
      <w:bookmarkStart w:id="110" w:name="_Toc111413601"/>
      <w:r w:rsidRPr="002A5B87">
        <w:rPr>
          <w:rFonts w:cstheme="minorHAnsi"/>
          <w:b/>
          <w:bCs/>
        </w:rPr>
        <w:t>GARANTÍAS</w:t>
      </w:r>
      <w:bookmarkEnd w:id="109"/>
      <w:bookmarkEnd w:id="110"/>
    </w:p>
    <w:p w14:paraId="2588A4BC" w14:textId="77777777" w:rsidR="009D7BD6" w:rsidRDefault="009D7BD6" w:rsidP="00435D92">
      <w:pPr>
        <w:pBdr>
          <w:top w:val="nil"/>
          <w:left w:val="nil"/>
          <w:bottom w:val="nil"/>
          <w:right w:val="nil"/>
          <w:between w:val="nil"/>
        </w:pBdr>
        <w:spacing w:after="0" w:line="240" w:lineRule="auto"/>
        <w:jc w:val="both"/>
        <w:rPr>
          <w:rFonts w:cstheme="minorHAnsi"/>
          <w:color w:val="000000"/>
        </w:rPr>
      </w:pPr>
    </w:p>
    <w:p w14:paraId="16F95C40" w14:textId="7503956E" w:rsidR="00867EA1" w:rsidRPr="00435D92" w:rsidRDefault="00867EA1" w:rsidP="00435D92">
      <w:pPr>
        <w:pBdr>
          <w:top w:val="nil"/>
          <w:left w:val="nil"/>
          <w:bottom w:val="nil"/>
          <w:right w:val="nil"/>
          <w:between w:val="nil"/>
        </w:pBdr>
        <w:spacing w:after="0" w:line="240" w:lineRule="auto"/>
        <w:jc w:val="both"/>
        <w:rPr>
          <w:rFonts w:cstheme="minorHAnsi"/>
          <w:color w:val="000000"/>
        </w:rPr>
      </w:pPr>
      <w:r w:rsidRPr="00435D92">
        <w:rPr>
          <w:rFonts w:cstheme="minorHAnsi"/>
          <w:color w:val="000000"/>
        </w:rPr>
        <w:t xml:space="preserve">En forma previa a la suscripción del contrato, se deberán presentar las garantías previstas en los artículos 74 y 75 de la LOSNCP (Garantía de Buen Uso del Anticipo y Garantía de Fiel Cumplimiento del Contrato) en cualquiera de las formas contempladas en el artículo 73 </w:t>
      </w:r>
      <w:proofErr w:type="spellStart"/>
      <w:r w:rsidRPr="00435D92">
        <w:rPr>
          <w:rFonts w:cstheme="minorHAnsi"/>
          <w:color w:val="000000"/>
        </w:rPr>
        <w:t>ibídem</w:t>
      </w:r>
      <w:proofErr w:type="spellEnd"/>
      <w:r w:rsidRPr="00435D92">
        <w:rPr>
          <w:rFonts w:cstheme="minorHAnsi"/>
          <w:color w:val="000000"/>
        </w:rPr>
        <w:t>.</w:t>
      </w:r>
    </w:p>
    <w:p w14:paraId="7754CB8E" w14:textId="77777777" w:rsidR="00867EA1" w:rsidRPr="00435D92" w:rsidRDefault="00867EA1" w:rsidP="00435D92">
      <w:pPr>
        <w:pBdr>
          <w:top w:val="nil"/>
          <w:left w:val="nil"/>
          <w:bottom w:val="nil"/>
          <w:right w:val="nil"/>
          <w:between w:val="nil"/>
        </w:pBdr>
        <w:spacing w:after="0" w:line="240" w:lineRule="auto"/>
        <w:jc w:val="both"/>
        <w:rPr>
          <w:rFonts w:cstheme="minorHAnsi"/>
          <w:color w:val="000000"/>
        </w:rPr>
      </w:pPr>
    </w:p>
    <w:p w14:paraId="0B11EB4B" w14:textId="77777777" w:rsidR="00867EA1" w:rsidRPr="00435D92" w:rsidRDefault="00867EA1" w:rsidP="00435D92">
      <w:pPr>
        <w:pBdr>
          <w:top w:val="nil"/>
          <w:left w:val="nil"/>
          <w:bottom w:val="nil"/>
          <w:right w:val="nil"/>
          <w:between w:val="nil"/>
        </w:pBdr>
        <w:spacing w:after="0" w:line="240" w:lineRule="auto"/>
        <w:jc w:val="both"/>
        <w:rPr>
          <w:rFonts w:cstheme="minorHAnsi"/>
          <w:color w:val="000000"/>
        </w:rPr>
      </w:pPr>
      <w:r w:rsidRPr="00435D92">
        <w:rPr>
          <w:rFonts w:cstheme="minorHAnsi"/>
          <w:color w:val="000000"/>
        </w:rPr>
        <w:lastRenderedPageBreak/>
        <w:t>Se solicita que, en caso de presentar pólizas, ésas deben estar debidamente respaldadas por una reaseguradora con calificación de riesgo no inferior a “A”, legalmente establecida en el estado ecuatoriano.</w:t>
      </w:r>
    </w:p>
    <w:p w14:paraId="31AD6E70" w14:textId="0BA3FAA1" w:rsidR="00B167AD" w:rsidRDefault="00B167AD" w:rsidP="00867EA1">
      <w:pPr>
        <w:widowControl w:val="0"/>
        <w:suppressAutoHyphens/>
        <w:jc w:val="both"/>
        <w:textAlignment w:val="baseline"/>
        <w:rPr>
          <w:rFonts w:cs="Calibri"/>
          <w:highlight w:val="yellow"/>
        </w:rPr>
      </w:pPr>
    </w:p>
    <w:p w14:paraId="2CD2B6D3" w14:textId="2BC11AD0" w:rsidR="006235C7" w:rsidRDefault="006235C7" w:rsidP="00867EA1">
      <w:pPr>
        <w:widowControl w:val="0"/>
        <w:suppressAutoHyphens/>
        <w:jc w:val="both"/>
        <w:textAlignment w:val="baseline"/>
        <w:rPr>
          <w:rFonts w:cs="Calibri"/>
          <w:highlight w:val="yellow"/>
        </w:rPr>
      </w:pPr>
    </w:p>
    <w:p w14:paraId="2A2E68F1" w14:textId="77777777" w:rsidR="006235C7" w:rsidRPr="00867EA1" w:rsidRDefault="006235C7" w:rsidP="00867EA1">
      <w:pPr>
        <w:widowControl w:val="0"/>
        <w:suppressAutoHyphens/>
        <w:jc w:val="both"/>
        <w:textAlignment w:val="baseline"/>
        <w:rPr>
          <w:rFonts w:cs="Calibri"/>
          <w:highlight w:val="yellow"/>
        </w:rPr>
      </w:pPr>
    </w:p>
    <w:p w14:paraId="41C3359A" w14:textId="77777777" w:rsidR="00867EA1" w:rsidRPr="00E01EAA" w:rsidRDefault="00867EA1" w:rsidP="009D7BD6">
      <w:pPr>
        <w:pStyle w:val="Prrafodelista"/>
        <w:numPr>
          <w:ilvl w:val="0"/>
          <w:numId w:val="1"/>
        </w:numPr>
        <w:spacing w:after="0" w:line="240" w:lineRule="auto"/>
        <w:jc w:val="both"/>
        <w:outlineLvl w:val="0"/>
        <w:rPr>
          <w:rFonts w:cstheme="minorHAnsi"/>
          <w:b/>
          <w:bCs/>
        </w:rPr>
      </w:pPr>
      <w:bookmarkStart w:id="111" w:name="_Toc106372836"/>
      <w:bookmarkStart w:id="112" w:name="_Toc111413602"/>
      <w:r w:rsidRPr="00E01EAA">
        <w:rPr>
          <w:rFonts w:cstheme="minorHAnsi"/>
          <w:b/>
          <w:bCs/>
        </w:rPr>
        <w:t>REAJUSTE DE PRECIOS</w:t>
      </w:r>
      <w:bookmarkEnd w:id="111"/>
      <w:bookmarkEnd w:id="112"/>
      <w:r w:rsidRPr="00E01EAA">
        <w:rPr>
          <w:rFonts w:cstheme="minorHAnsi"/>
          <w:b/>
          <w:bCs/>
        </w:rPr>
        <w:t xml:space="preserve"> </w:t>
      </w:r>
    </w:p>
    <w:p w14:paraId="78EC3321" w14:textId="77777777" w:rsidR="00867EA1" w:rsidRPr="00867EA1" w:rsidRDefault="00867EA1" w:rsidP="00867EA1">
      <w:pPr>
        <w:rPr>
          <w:highlight w:val="yellow"/>
          <w:lang w:eastAsia="es-EC"/>
        </w:rPr>
      </w:pPr>
    </w:p>
    <w:p w14:paraId="18725F31" w14:textId="77777777" w:rsidR="00867EA1" w:rsidRPr="00E9509E" w:rsidRDefault="00867EA1" w:rsidP="00E9509E">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De conformidad con lo que establece el artículo 126 del Reglamento General a la Ley Orgánica del Sistema Nacional de Contratación Pública, el presente contrato no estará sujeto al sistema de reajuste de precios.</w:t>
      </w:r>
    </w:p>
    <w:p w14:paraId="76BAAB58" w14:textId="77777777" w:rsidR="00867EA1" w:rsidRPr="00867EA1" w:rsidRDefault="00867EA1" w:rsidP="00867EA1">
      <w:pPr>
        <w:widowControl w:val="0"/>
        <w:suppressAutoHyphens/>
        <w:jc w:val="both"/>
        <w:textAlignment w:val="baseline"/>
        <w:rPr>
          <w:rFonts w:cs="Calibri"/>
          <w:highlight w:val="yellow"/>
        </w:rPr>
      </w:pPr>
    </w:p>
    <w:p w14:paraId="724C5949" w14:textId="77777777" w:rsidR="00867EA1" w:rsidRPr="00B80D1C" w:rsidRDefault="00867EA1" w:rsidP="009D7BD6">
      <w:pPr>
        <w:pStyle w:val="Prrafodelista"/>
        <w:numPr>
          <w:ilvl w:val="0"/>
          <w:numId w:val="1"/>
        </w:numPr>
        <w:spacing w:after="0" w:line="240" w:lineRule="auto"/>
        <w:jc w:val="both"/>
        <w:outlineLvl w:val="0"/>
        <w:rPr>
          <w:rFonts w:cstheme="minorHAnsi"/>
          <w:b/>
          <w:bCs/>
        </w:rPr>
      </w:pPr>
      <w:bookmarkStart w:id="113" w:name="_Toc106372837"/>
      <w:bookmarkStart w:id="114" w:name="_Toc111413603"/>
      <w:r w:rsidRPr="00B80D1C">
        <w:rPr>
          <w:rFonts w:cstheme="minorHAnsi"/>
          <w:b/>
          <w:bCs/>
        </w:rPr>
        <w:t>LUGAR DE ENTREGA</w:t>
      </w:r>
      <w:bookmarkEnd w:id="113"/>
      <w:bookmarkEnd w:id="114"/>
    </w:p>
    <w:p w14:paraId="760A2B58" w14:textId="77777777" w:rsidR="00867EA1" w:rsidRPr="00867EA1" w:rsidRDefault="00867EA1" w:rsidP="00867EA1">
      <w:pPr>
        <w:rPr>
          <w:highlight w:val="yellow"/>
          <w:lang w:eastAsia="es-EC"/>
        </w:rPr>
      </w:pPr>
    </w:p>
    <w:p w14:paraId="7F2DC979" w14:textId="727DB65F" w:rsidR="00867EA1" w:rsidRPr="00E9509E" w:rsidRDefault="00867EA1" w:rsidP="00E9509E">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 xml:space="preserve">Los productos de la presente Consultoría serán entregados en la </w:t>
      </w:r>
      <w:r w:rsidR="00B872DE" w:rsidRPr="00BC62A2">
        <w:rPr>
          <w:rFonts w:cstheme="minorHAnsi"/>
          <w:color w:val="000000"/>
          <w:highlight w:val="yellow"/>
        </w:rPr>
        <w:t>Dirección/Jefatura</w:t>
      </w:r>
      <w:r w:rsidR="00B872DE">
        <w:rPr>
          <w:rFonts w:cstheme="minorHAnsi"/>
          <w:color w:val="000000"/>
        </w:rPr>
        <w:t xml:space="preserve"> de Avalúos </w:t>
      </w:r>
      <w:proofErr w:type="gramStart"/>
      <w:r w:rsidR="00B872DE">
        <w:rPr>
          <w:rFonts w:cstheme="minorHAnsi"/>
          <w:color w:val="000000"/>
        </w:rPr>
        <w:t>o  Catastro</w:t>
      </w:r>
      <w:proofErr w:type="gramEnd"/>
      <w:r w:rsidRPr="00E9509E">
        <w:rPr>
          <w:rFonts w:cstheme="minorHAnsi"/>
          <w:color w:val="000000"/>
        </w:rPr>
        <w:t xml:space="preserve">, ubicado en </w:t>
      </w:r>
      <w:r w:rsidR="00B872DE">
        <w:rPr>
          <w:rFonts w:cstheme="minorHAnsi"/>
          <w:color w:val="000000"/>
        </w:rPr>
        <w:t xml:space="preserve">el edificio del </w:t>
      </w:r>
      <w:proofErr w:type="spellStart"/>
      <w:r w:rsidR="00B872DE">
        <w:rPr>
          <w:rFonts w:cstheme="minorHAnsi"/>
          <w:color w:val="000000"/>
        </w:rPr>
        <w:t>Municio</w:t>
      </w:r>
      <w:proofErr w:type="spellEnd"/>
      <w:r w:rsidR="00B872DE">
        <w:rPr>
          <w:rFonts w:cstheme="minorHAnsi"/>
          <w:color w:val="000000"/>
        </w:rPr>
        <w:t xml:space="preserve"> de XX, </w:t>
      </w:r>
      <w:r w:rsidRPr="00E9509E">
        <w:rPr>
          <w:rFonts w:cstheme="minorHAnsi"/>
          <w:color w:val="000000"/>
        </w:rPr>
        <w:t xml:space="preserve"> Av. </w:t>
      </w:r>
      <w:r w:rsidR="00B872DE">
        <w:rPr>
          <w:rFonts w:cstheme="minorHAnsi"/>
          <w:color w:val="000000"/>
        </w:rPr>
        <w:t>XX</w:t>
      </w:r>
      <w:r w:rsidRPr="00E9509E">
        <w:rPr>
          <w:rFonts w:cstheme="minorHAnsi"/>
          <w:color w:val="000000"/>
        </w:rPr>
        <w:t xml:space="preserve">, </w:t>
      </w:r>
      <w:r w:rsidR="00B872DE">
        <w:rPr>
          <w:rFonts w:cstheme="minorHAnsi"/>
          <w:color w:val="000000"/>
        </w:rPr>
        <w:t xml:space="preserve">y Av. XX </w:t>
      </w:r>
      <w:r w:rsidRPr="00E9509E">
        <w:rPr>
          <w:rFonts w:cstheme="minorHAnsi"/>
          <w:color w:val="000000"/>
        </w:rPr>
        <w:t xml:space="preserve">, </w:t>
      </w:r>
      <w:proofErr w:type="spellStart"/>
      <w:r w:rsidR="00B872DE">
        <w:rPr>
          <w:rFonts w:cstheme="minorHAnsi"/>
          <w:color w:val="000000"/>
        </w:rPr>
        <w:t>oficiona</w:t>
      </w:r>
      <w:proofErr w:type="spellEnd"/>
      <w:r w:rsidR="00B872DE">
        <w:rPr>
          <w:rFonts w:cstheme="minorHAnsi"/>
          <w:color w:val="000000"/>
        </w:rPr>
        <w:t xml:space="preserve"> XX</w:t>
      </w:r>
      <w:r w:rsidRPr="00E9509E">
        <w:rPr>
          <w:rFonts w:cstheme="minorHAnsi"/>
          <w:color w:val="000000"/>
        </w:rPr>
        <w:t>.</w:t>
      </w:r>
    </w:p>
    <w:p w14:paraId="1A972690" w14:textId="77777777" w:rsidR="00867EA1" w:rsidRPr="00867EA1" w:rsidRDefault="00867EA1" w:rsidP="00867EA1">
      <w:pPr>
        <w:widowControl w:val="0"/>
        <w:suppressAutoHyphens/>
        <w:jc w:val="both"/>
        <w:textAlignment w:val="baseline"/>
        <w:rPr>
          <w:rFonts w:cs="Calibri"/>
          <w:highlight w:val="yellow"/>
        </w:rPr>
      </w:pPr>
    </w:p>
    <w:p w14:paraId="33AF22AD" w14:textId="77777777" w:rsidR="00867EA1" w:rsidRPr="00B80D1C" w:rsidRDefault="00867EA1" w:rsidP="009D7BD6">
      <w:pPr>
        <w:pStyle w:val="Prrafodelista"/>
        <w:numPr>
          <w:ilvl w:val="0"/>
          <w:numId w:val="1"/>
        </w:numPr>
        <w:spacing w:after="0" w:line="240" w:lineRule="auto"/>
        <w:jc w:val="both"/>
        <w:outlineLvl w:val="0"/>
        <w:rPr>
          <w:rFonts w:cstheme="minorHAnsi"/>
          <w:b/>
          <w:bCs/>
        </w:rPr>
      </w:pPr>
      <w:bookmarkStart w:id="115" w:name="_Toc106372838"/>
      <w:bookmarkStart w:id="116" w:name="_Toc111413604"/>
      <w:r w:rsidRPr="00B80D1C">
        <w:rPr>
          <w:rFonts w:cstheme="minorHAnsi"/>
          <w:b/>
          <w:bCs/>
        </w:rPr>
        <w:t>VIGENCIA DE LA OFERTA</w:t>
      </w:r>
      <w:bookmarkEnd w:id="115"/>
      <w:bookmarkEnd w:id="116"/>
    </w:p>
    <w:p w14:paraId="60D221CF" w14:textId="77777777" w:rsidR="00867EA1" w:rsidRPr="00867EA1" w:rsidRDefault="00867EA1" w:rsidP="00867EA1">
      <w:pPr>
        <w:rPr>
          <w:highlight w:val="yellow"/>
          <w:lang w:eastAsia="es-EC"/>
        </w:rPr>
      </w:pPr>
    </w:p>
    <w:p w14:paraId="7867EFAB" w14:textId="63B7659E" w:rsidR="00867EA1" w:rsidRPr="00E9509E" w:rsidRDefault="00867EA1" w:rsidP="00E9509E">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 xml:space="preserve">La oferta deberá estar vigente </w:t>
      </w:r>
      <w:r w:rsidRPr="00E9509E">
        <w:rPr>
          <w:rFonts w:cstheme="minorHAnsi"/>
          <w:b/>
          <w:color w:val="000000"/>
        </w:rPr>
        <w:t>por noventa (90) días</w:t>
      </w:r>
      <w:r w:rsidRPr="00E9509E">
        <w:rPr>
          <w:rFonts w:cstheme="minorHAnsi"/>
          <w:color w:val="000000"/>
        </w:rPr>
        <w:t xml:space="preserve"> contados a partir de su presentación, de no contemplarse la vigencia de la oferta, la misma se entenderá vigente hasta la suscripción del contrato. </w:t>
      </w:r>
    </w:p>
    <w:p w14:paraId="0DC24EA5" w14:textId="77777777" w:rsidR="00B80D1C" w:rsidRDefault="00B80D1C" w:rsidP="00867EA1">
      <w:pPr>
        <w:widowControl w:val="0"/>
        <w:suppressAutoHyphens/>
        <w:jc w:val="both"/>
        <w:textAlignment w:val="baseline"/>
        <w:rPr>
          <w:rFonts w:cs="Calibri"/>
        </w:rPr>
      </w:pPr>
    </w:p>
    <w:p w14:paraId="7359F912" w14:textId="77777777" w:rsidR="00867EA1" w:rsidRPr="00B80D1C" w:rsidRDefault="00867EA1" w:rsidP="009D7BD6">
      <w:pPr>
        <w:pStyle w:val="Prrafodelista"/>
        <w:numPr>
          <w:ilvl w:val="0"/>
          <w:numId w:val="1"/>
        </w:numPr>
        <w:spacing w:after="0" w:line="240" w:lineRule="auto"/>
        <w:jc w:val="both"/>
        <w:outlineLvl w:val="0"/>
        <w:rPr>
          <w:rFonts w:cstheme="minorHAnsi"/>
          <w:b/>
          <w:bCs/>
        </w:rPr>
      </w:pPr>
      <w:bookmarkStart w:id="117" w:name="_Toc106372839"/>
      <w:bookmarkStart w:id="118" w:name="_Toc111413605"/>
      <w:r w:rsidRPr="00B80D1C">
        <w:rPr>
          <w:rFonts w:cstheme="minorHAnsi"/>
          <w:b/>
          <w:bCs/>
        </w:rPr>
        <w:t>DE LA ENTREGA – RECEPCIÓN DEFINITIVA</w:t>
      </w:r>
      <w:bookmarkEnd w:id="117"/>
      <w:bookmarkEnd w:id="118"/>
    </w:p>
    <w:p w14:paraId="79998EA4" w14:textId="77777777" w:rsidR="00867EA1" w:rsidRPr="00093C01" w:rsidRDefault="00867EA1" w:rsidP="00DD61AA">
      <w:pPr>
        <w:spacing w:after="0" w:line="240" w:lineRule="auto"/>
        <w:rPr>
          <w:rFonts w:cstheme="minorHAnsi"/>
        </w:rPr>
      </w:pPr>
    </w:p>
    <w:p w14:paraId="0AE8FD98" w14:textId="77777777" w:rsidR="00DD61AA" w:rsidRPr="00093C01" w:rsidRDefault="00DD61AA" w:rsidP="00DD61AA">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La consultora deberá realizar entregas de los productos terminados conforme el cronograma valorado de ejecución aprobado, una vez aprobado cada producto y en coordinación con el Administrador del Contrato se notificará al Consultor (a) la presentación o ajustes definitivos para su revisión y aprobación; a fin de que genere la planilla de pago respectiva.</w:t>
      </w:r>
    </w:p>
    <w:p w14:paraId="27555CCE" w14:textId="77777777" w:rsidR="00DD61AA" w:rsidRPr="00093C01" w:rsidRDefault="00DD61AA" w:rsidP="00DD61AA">
      <w:pPr>
        <w:pBdr>
          <w:top w:val="nil"/>
          <w:left w:val="nil"/>
          <w:bottom w:val="nil"/>
          <w:right w:val="nil"/>
          <w:between w:val="nil"/>
        </w:pBdr>
        <w:spacing w:after="0" w:line="240" w:lineRule="auto"/>
        <w:jc w:val="both"/>
        <w:rPr>
          <w:rFonts w:cstheme="minorHAnsi"/>
          <w:color w:val="000000"/>
        </w:rPr>
      </w:pPr>
    </w:p>
    <w:p w14:paraId="10D6013D" w14:textId="77777777" w:rsidR="00DD61AA" w:rsidRPr="00093C01" w:rsidRDefault="00DD61AA" w:rsidP="00DD61AA">
      <w:pPr>
        <w:pBdr>
          <w:top w:val="nil"/>
          <w:left w:val="nil"/>
          <w:bottom w:val="nil"/>
          <w:right w:val="nil"/>
          <w:between w:val="nil"/>
        </w:pBdr>
        <w:spacing w:after="0" w:line="240" w:lineRule="auto"/>
        <w:jc w:val="both"/>
        <w:rPr>
          <w:rFonts w:cstheme="minorHAnsi"/>
          <w:color w:val="000000"/>
        </w:rPr>
      </w:pPr>
      <w:r w:rsidRPr="00093C01">
        <w:rPr>
          <w:rFonts w:cstheme="minorHAnsi"/>
          <w:color w:val="000000"/>
        </w:rPr>
        <w:t>La Entidad Contratante realizará la recepción de la consultoría conforme lo establece el Art. 123 del Reglamento General de la LOSNCP, Recepción definitiva. - En el caso de consultoría, una vez que se hayan terminado todos los trabajos previstos en el contrato, el consultor entregará a la entidad contratante el informe final provisional; cuya fecha de entrega servirá para el cómputo y control del plazo contractual. La entidad contratante dispondrá de 15 días término para la emisión de observaciones y el consultor de 15 días término, adicionales para dichas observaciones y presentar el informe final definitivo. Dependiendo de la magnitud del contrato, estos términos podrán ser mayores, pero deben constar obligatoriamente en el texto del contrato.</w:t>
      </w:r>
    </w:p>
    <w:p w14:paraId="7DA2E173" w14:textId="4A58BA69" w:rsidR="00DD61AA" w:rsidRDefault="00DD61AA" w:rsidP="00A14288">
      <w:pPr>
        <w:spacing w:after="0" w:line="240" w:lineRule="auto"/>
        <w:jc w:val="both"/>
        <w:rPr>
          <w:rFonts w:cstheme="minorHAnsi"/>
          <w:b/>
          <w:bCs/>
        </w:rPr>
      </w:pPr>
    </w:p>
    <w:p w14:paraId="48F41840" w14:textId="77777777" w:rsidR="00B167AD" w:rsidRPr="00093C01" w:rsidRDefault="00B167AD" w:rsidP="00A14288">
      <w:pPr>
        <w:spacing w:after="0" w:line="240" w:lineRule="auto"/>
        <w:jc w:val="both"/>
        <w:rPr>
          <w:rFonts w:cstheme="minorHAnsi"/>
          <w:b/>
          <w:bCs/>
        </w:rPr>
      </w:pPr>
    </w:p>
    <w:p w14:paraId="7A1640C0" w14:textId="77777777" w:rsidR="00867EA1" w:rsidRPr="00B80D1C" w:rsidRDefault="00867EA1" w:rsidP="009D7BD6">
      <w:pPr>
        <w:pStyle w:val="Prrafodelista"/>
        <w:numPr>
          <w:ilvl w:val="0"/>
          <w:numId w:val="1"/>
        </w:numPr>
        <w:spacing w:after="0" w:line="240" w:lineRule="auto"/>
        <w:jc w:val="both"/>
        <w:outlineLvl w:val="0"/>
        <w:rPr>
          <w:rFonts w:cstheme="minorHAnsi"/>
          <w:b/>
          <w:bCs/>
        </w:rPr>
      </w:pPr>
      <w:bookmarkStart w:id="119" w:name="_Toc106372840"/>
      <w:bookmarkStart w:id="120" w:name="_Toc111413606"/>
      <w:r w:rsidRPr="00B80D1C">
        <w:rPr>
          <w:rFonts w:cstheme="minorHAnsi"/>
          <w:b/>
          <w:bCs/>
        </w:rPr>
        <w:t>CLASIFICADOR CENTRAL DE PRODUCTOS</w:t>
      </w:r>
      <w:bookmarkEnd w:id="119"/>
      <w:bookmarkEnd w:id="120"/>
    </w:p>
    <w:p w14:paraId="42BF11DE" w14:textId="77777777" w:rsidR="00867EA1" w:rsidRPr="00867EA1" w:rsidRDefault="00867EA1" w:rsidP="00867EA1">
      <w:pPr>
        <w:pStyle w:val="Prrafodelista"/>
        <w:spacing w:after="0" w:line="240" w:lineRule="auto"/>
        <w:ind w:left="0"/>
        <w:jc w:val="both"/>
        <w:rPr>
          <w:sz w:val="24"/>
          <w:szCs w:val="24"/>
          <w:highlight w:val="yellow"/>
        </w:rPr>
      </w:pPr>
    </w:p>
    <w:p w14:paraId="371D3EE6" w14:textId="77777777" w:rsidR="00867EA1" w:rsidRPr="00E9509E" w:rsidRDefault="00867EA1" w:rsidP="00E9509E">
      <w:pPr>
        <w:pBdr>
          <w:top w:val="nil"/>
          <w:left w:val="nil"/>
          <w:bottom w:val="nil"/>
          <w:right w:val="nil"/>
          <w:between w:val="nil"/>
        </w:pBdr>
        <w:spacing w:after="0" w:line="240" w:lineRule="auto"/>
        <w:jc w:val="both"/>
        <w:rPr>
          <w:rFonts w:cstheme="minorHAnsi"/>
          <w:color w:val="000000"/>
        </w:rPr>
      </w:pPr>
      <w:r w:rsidRPr="00E9509E">
        <w:rPr>
          <w:rFonts w:cstheme="minorHAnsi"/>
          <w:color w:val="000000"/>
        </w:rPr>
        <w:t>El código clasificador central de producto que se utilizará en el presente proceso de contratación será:</w:t>
      </w:r>
    </w:p>
    <w:p w14:paraId="7802E1CE" w14:textId="16B9485C" w:rsidR="00867EA1" w:rsidRDefault="00867EA1" w:rsidP="00867EA1">
      <w:pPr>
        <w:pStyle w:val="Prrafodelista"/>
        <w:spacing w:after="0" w:line="240" w:lineRule="auto"/>
        <w:ind w:left="360"/>
        <w:jc w:val="both"/>
        <w:rPr>
          <w:b/>
          <w:sz w:val="24"/>
          <w:szCs w:val="24"/>
          <w:highlight w:val="yellow"/>
        </w:rPr>
      </w:pPr>
    </w:p>
    <w:p w14:paraId="5D19B41C" w14:textId="77777777" w:rsidR="006235C7" w:rsidRPr="00867EA1" w:rsidRDefault="006235C7" w:rsidP="00867EA1">
      <w:pPr>
        <w:pStyle w:val="Prrafodelista"/>
        <w:spacing w:after="0" w:line="240" w:lineRule="auto"/>
        <w:ind w:left="360"/>
        <w:jc w:val="both"/>
        <w:rPr>
          <w:b/>
          <w:sz w:val="24"/>
          <w:szCs w:val="24"/>
          <w:highlight w:val="yellow"/>
        </w:rPr>
      </w:pPr>
    </w:p>
    <w:tbl>
      <w:tblPr>
        <w:tblW w:w="0" w:type="auto"/>
        <w:jc w:val="center"/>
        <w:shd w:val="clear" w:color="auto" w:fill="FFFFFF"/>
        <w:tblCellMar>
          <w:left w:w="0" w:type="dxa"/>
          <w:right w:w="0" w:type="dxa"/>
        </w:tblCellMar>
        <w:tblLook w:val="04A0" w:firstRow="1" w:lastRow="0" w:firstColumn="1" w:lastColumn="0" w:noHBand="0" w:noVBand="1"/>
      </w:tblPr>
      <w:tblGrid>
        <w:gridCol w:w="6498"/>
        <w:gridCol w:w="1842"/>
      </w:tblGrid>
      <w:tr w:rsidR="00867EA1" w:rsidRPr="00E9509E" w14:paraId="7533C4A0" w14:textId="77777777" w:rsidTr="00E9509E">
        <w:trPr>
          <w:jc w:val="center"/>
        </w:trPr>
        <w:tc>
          <w:tcPr>
            <w:tcW w:w="6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9D9D64" w14:textId="77777777" w:rsidR="00867EA1" w:rsidRPr="00E9509E" w:rsidRDefault="00867EA1" w:rsidP="003E01BE">
            <w:pPr>
              <w:jc w:val="center"/>
              <w:rPr>
                <w:rFonts w:eastAsia="Times New Roman" w:cs="Calibri"/>
                <w:lang w:eastAsia="es-EC"/>
              </w:rPr>
            </w:pPr>
            <w:r w:rsidRPr="00E9509E">
              <w:rPr>
                <w:rFonts w:ascii="Calibri Light" w:eastAsia="Times New Roman" w:hAnsi="Calibri Light" w:cs="Calibri Light"/>
                <w:b/>
                <w:bCs/>
                <w:lang w:eastAsia="es-EC"/>
              </w:rPr>
              <w:t>Descripción</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ABBB0D" w14:textId="77777777" w:rsidR="00867EA1" w:rsidRPr="00E9509E" w:rsidRDefault="00867EA1" w:rsidP="003E01BE">
            <w:pPr>
              <w:jc w:val="center"/>
              <w:rPr>
                <w:rFonts w:eastAsia="Times New Roman" w:cs="Calibri"/>
                <w:lang w:eastAsia="es-EC"/>
              </w:rPr>
            </w:pPr>
            <w:r w:rsidRPr="00E9509E">
              <w:rPr>
                <w:rFonts w:ascii="Calibri Light" w:eastAsia="Times New Roman" w:hAnsi="Calibri Light" w:cs="Calibri Light"/>
                <w:b/>
                <w:bCs/>
                <w:lang w:eastAsia="es-EC"/>
              </w:rPr>
              <w:t>CPC</w:t>
            </w:r>
          </w:p>
        </w:tc>
      </w:tr>
      <w:tr w:rsidR="00867EA1" w:rsidRPr="00E9509E" w14:paraId="717D2DD1" w14:textId="77777777" w:rsidTr="00E9509E">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0B2556" w14:textId="77777777" w:rsidR="00867EA1" w:rsidRPr="00E9509E" w:rsidRDefault="00867EA1" w:rsidP="003E01BE">
            <w:pPr>
              <w:rPr>
                <w:rFonts w:eastAsia="Times New Roman" w:cs="Calibri"/>
                <w:lang w:eastAsia="es-EC"/>
              </w:rPr>
            </w:pPr>
            <w:r w:rsidRPr="00E9509E">
              <w:rPr>
                <w:rFonts w:ascii="Calibri Light" w:eastAsia="Times New Roman" w:hAnsi="Calibri Light" w:cs="Calibri Light"/>
                <w:sz w:val="20"/>
                <w:lang w:eastAsia="es-EC"/>
              </w:rPr>
              <w:t>SERVICIOS DE LEVANTAMIENTO DE MAPAS CONSISTENTES EN LA ELABORACION Y REVISION DE MAPAS DE TODO TIPO (POR EJEMPLO, DE CARRETERAS, DE CATASTROS, TOPOGRAFICOS, PLANIMETRICOS, HIDROGRAFICOS), UTILIZANDO PARA ELLO LOS RESULTADOS DE ESTUDIOS, OTROS MAPAS Y DEMAS</w:t>
            </w:r>
            <w:r w:rsidRPr="00E9509E">
              <w:rPr>
                <w:rFonts w:ascii="Calibri Light" w:eastAsia="Times New Roman" w:hAnsi="Calibri Light" w:cs="Calibri Light"/>
                <w:b/>
                <w:bCs/>
                <w:sz w:val="20"/>
                <w:lang w:eastAsia="es-EC"/>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42DC7" w14:textId="77777777" w:rsidR="00867EA1" w:rsidRPr="00E9509E" w:rsidRDefault="00867EA1" w:rsidP="003E01BE">
            <w:pPr>
              <w:jc w:val="center"/>
              <w:rPr>
                <w:rFonts w:eastAsia="Times New Roman" w:cs="Calibri"/>
                <w:lang w:eastAsia="es-EC"/>
              </w:rPr>
            </w:pPr>
            <w:r w:rsidRPr="00E9509E">
              <w:rPr>
                <w:rFonts w:eastAsia="Times New Roman" w:cs="Calibri"/>
                <w:lang w:eastAsia="es-EC"/>
              </w:rPr>
              <w:t>83540.00</w:t>
            </w:r>
            <w:r w:rsidRPr="00E9509E">
              <w:rPr>
                <w:rFonts w:ascii="Calibri Light" w:eastAsia="Times New Roman" w:hAnsi="Calibri Light" w:cs="Calibri Light"/>
                <w:b/>
                <w:bCs/>
                <w:lang w:eastAsia="es-EC"/>
              </w:rPr>
              <w:t> </w:t>
            </w:r>
          </w:p>
        </w:tc>
      </w:tr>
      <w:tr w:rsidR="00867EA1" w:rsidRPr="00E9509E" w14:paraId="6814B704" w14:textId="77777777" w:rsidTr="00E9509E">
        <w:trPr>
          <w:jc w:val="center"/>
        </w:trPr>
        <w:tc>
          <w:tcPr>
            <w:tcW w:w="6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5394F2" w14:textId="77777777" w:rsidR="00867EA1" w:rsidRPr="00E9509E" w:rsidRDefault="00867EA1" w:rsidP="003E01BE">
            <w:pPr>
              <w:rPr>
                <w:rFonts w:eastAsia="Times New Roman" w:cs="Calibri"/>
                <w:lang w:eastAsia="es-EC"/>
              </w:rPr>
            </w:pPr>
            <w:r w:rsidRPr="00E9509E">
              <w:rPr>
                <w:rFonts w:ascii="Calibri Light" w:eastAsia="Times New Roman" w:hAnsi="Calibri Light" w:cs="Calibri Light"/>
                <w:sz w:val="20"/>
                <w:lang w:eastAsia="es-EC"/>
              </w:rPr>
              <w:t>CONSULTORÍA CIENTÍFICA, TÉCNICA RELACIONADA CON LA CARTOGRAFIA, CATASTROS Y GEOGRAFIA</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60904" w14:textId="77777777" w:rsidR="00867EA1" w:rsidRPr="00E9509E" w:rsidRDefault="00867EA1" w:rsidP="003E01BE">
            <w:pPr>
              <w:jc w:val="center"/>
              <w:rPr>
                <w:rFonts w:eastAsia="Times New Roman" w:cs="Calibri"/>
                <w:lang w:eastAsia="es-EC"/>
              </w:rPr>
            </w:pPr>
            <w:r w:rsidRPr="00E9509E">
              <w:rPr>
                <w:rFonts w:eastAsia="Times New Roman" w:cs="Calibri"/>
                <w:lang w:eastAsia="es-EC"/>
              </w:rPr>
              <w:t>8354000110</w:t>
            </w:r>
          </w:p>
        </w:tc>
      </w:tr>
    </w:tbl>
    <w:p w14:paraId="7DBE091D" w14:textId="30AB75A8" w:rsidR="00867EA1" w:rsidRDefault="00867EA1" w:rsidP="00867EA1">
      <w:pPr>
        <w:pStyle w:val="Prrafodelista"/>
        <w:spacing w:after="0" w:line="240" w:lineRule="auto"/>
        <w:ind w:left="360"/>
        <w:jc w:val="both"/>
        <w:rPr>
          <w:b/>
          <w:sz w:val="24"/>
          <w:szCs w:val="24"/>
        </w:rPr>
      </w:pPr>
    </w:p>
    <w:p w14:paraId="3CCD7E81" w14:textId="77777777" w:rsidR="00BC62A2" w:rsidRPr="00E9509E" w:rsidRDefault="00BC62A2" w:rsidP="00867EA1">
      <w:pPr>
        <w:pStyle w:val="Prrafodelista"/>
        <w:spacing w:after="0" w:line="240" w:lineRule="auto"/>
        <w:ind w:left="360"/>
        <w:jc w:val="both"/>
        <w:rPr>
          <w:b/>
          <w:sz w:val="24"/>
          <w:szCs w:val="24"/>
        </w:rPr>
      </w:pPr>
    </w:p>
    <w:p w14:paraId="7E70969E" w14:textId="25A7A9E4" w:rsidR="00867EA1" w:rsidRPr="00E9509E" w:rsidRDefault="00867EA1" w:rsidP="00867EA1">
      <w:pPr>
        <w:pStyle w:val="Prrafodelista"/>
        <w:spacing w:after="0" w:line="240" w:lineRule="auto"/>
        <w:ind w:left="360"/>
        <w:jc w:val="both"/>
        <w:rPr>
          <w:b/>
          <w:sz w:val="24"/>
          <w:szCs w:val="24"/>
        </w:rPr>
      </w:pPr>
      <w:r w:rsidRPr="00E9509E">
        <w:rPr>
          <w:b/>
          <w:noProof/>
          <w:sz w:val="24"/>
          <w:szCs w:val="24"/>
          <w:lang w:eastAsia="es-EC"/>
        </w:rPr>
        <w:drawing>
          <wp:inline distT="0" distB="0" distL="0" distR="0" wp14:anchorId="53F506E4" wp14:editId="4EA4DC63">
            <wp:extent cx="5403850" cy="1562100"/>
            <wp:effectExtent l="19050" t="19050" r="2540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0" cy="1562100"/>
                    </a:xfrm>
                    <a:prstGeom prst="rect">
                      <a:avLst/>
                    </a:prstGeom>
                    <a:noFill/>
                    <a:ln w="9525" cmpd="sng">
                      <a:solidFill>
                        <a:srgbClr val="A6A6A6"/>
                      </a:solidFill>
                      <a:miter lim="800000"/>
                      <a:headEnd/>
                      <a:tailEnd/>
                    </a:ln>
                    <a:effectLst/>
                  </pic:spPr>
                </pic:pic>
              </a:graphicData>
            </a:graphic>
          </wp:inline>
        </w:drawing>
      </w:r>
    </w:p>
    <w:p w14:paraId="404F199E" w14:textId="0AB91B28" w:rsidR="00867EA1" w:rsidRDefault="00867EA1" w:rsidP="00867EA1">
      <w:pPr>
        <w:pStyle w:val="Prrafodelista"/>
        <w:spacing w:after="0" w:line="240" w:lineRule="auto"/>
        <w:ind w:left="360"/>
        <w:jc w:val="both"/>
        <w:rPr>
          <w:b/>
          <w:sz w:val="24"/>
          <w:szCs w:val="24"/>
        </w:rPr>
      </w:pPr>
    </w:p>
    <w:p w14:paraId="7A5389FF" w14:textId="77777777" w:rsidR="00BC62A2" w:rsidRPr="00E9509E" w:rsidRDefault="00BC62A2" w:rsidP="00867EA1">
      <w:pPr>
        <w:pStyle w:val="Prrafodelista"/>
        <w:spacing w:after="0" w:line="240" w:lineRule="auto"/>
        <w:ind w:left="360"/>
        <w:jc w:val="both"/>
        <w:rPr>
          <w:b/>
          <w:sz w:val="24"/>
          <w:szCs w:val="24"/>
        </w:rPr>
      </w:pPr>
    </w:p>
    <w:tbl>
      <w:tblPr>
        <w:tblW w:w="6520" w:type="dxa"/>
        <w:jc w:val="center"/>
        <w:tblCellMar>
          <w:left w:w="70" w:type="dxa"/>
          <w:right w:w="70" w:type="dxa"/>
        </w:tblCellMar>
        <w:tblLook w:val="04A0" w:firstRow="1" w:lastRow="0" w:firstColumn="1" w:lastColumn="0" w:noHBand="0" w:noVBand="1"/>
      </w:tblPr>
      <w:tblGrid>
        <w:gridCol w:w="2080"/>
        <w:gridCol w:w="4440"/>
      </w:tblGrid>
      <w:tr w:rsidR="00867EA1" w:rsidRPr="00867EA1" w14:paraId="70729ED5" w14:textId="77777777" w:rsidTr="003E01BE">
        <w:trPr>
          <w:trHeight w:val="900"/>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6A3BB" w14:textId="77777777" w:rsidR="00867EA1" w:rsidRPr="00E9509E" w:rsidRDefault="00867EA1" w:rsidP="003E01BE">
            <w:pPr>
              <w:jc w:val="center"/>
              <w:rPr>
                <w:rFonts w:eastAsia="Times New Roman" w:cs="Calibri"/>
                <w:color w:val="000000"/>
                <w:lang w:eastAsia="es-EC"/>
              </w:rPr>
            </w:pPr>
            <w:r w:rsidRPr="00E9509E">
              <w:rPr>
                <w:rFonts w:eastAsia="Times New Roman" w:cs="Calibri"/>
                <w:color w:val="000000"/>
                <w:lang w:eastAsia="es-EC"/>
              </w:rPr>
              <w:t>8354000110</w:t>
            </w:r>
          </w:p>
        </w:tc>
        <w:tc>
          <w:tcPr>
            <w:tcW w:w="4440" w:type="dxa"/>
            <w:tcBorders>
              <w:top w:val="single" w:sz="4" w:space="0" w:color="auto"/>
              <w:left w:val="nil"/>
              <w:bottom w:val="single" w:sz="4" w:space="0" w:color="auto"/>
              <w:right w:val="single" w:sz="4" w:space="0" w:color="auto"/>
            </w:tcBorders>
            <w:shd w:val="clear" w:color="000000" w:fill="FFFFFF"/>
            <w:vAlign w:val="center"/>
            <w:hideMark/>
          </w:tcPr>
          <w:p w14:paraId="6F1414E6" w14:textId="77777777" w:rsidR="00867EA1" w:rsidRPr="00E9509E" w:rsidRDefault="00867EA1" w:rsidP="003E01BE">
            <w:pPr>
              <w:jc w:val="center"/>
              <w:rPr>
                <w:rFonts w:eastAsia="Times New Roman" w:cs="Calibri"/>
                <w:color w:val="000000"/>
                <w:lang w:eastAsia="es-EC"/>
              </w:rPr>
            </w:pPr>
            <w:r w:rsidRPr="00E9509E">
              <w:rPr>
                <w:rFonts w:eastAsia="Times New Roman" w:cs="Calibri"/>
                <w:color w:val="000000"/>
                <w:lang w:eastAsia="es-EC"/>
              </w:rPr>
              <w:t>CONSULTORIA CIENTIFICA, TECNICA RELACIONADA CON LA CARTOGRAFIA, CATASTROS Y GEOGRAFIA</w:t>
            </w:r>
          </w:p>
        </w:tc>
      </w:tr>
    </w:tbl>
    <w:p w14:paraId="78444524" w14:textId="43036081" w:rsidR="00867EA1" w:rsidRDefault="00867EA1" w:rsidP="00867EA1">
      <w:pPr>
        <w:pStyle w:val="Prrafodelista"/>
        <w:spacing w:after="0" w:line="240" w:lineRule="auto"/>
        <w:ind w:left="360"/>
        <w:jc w:val="center"/>
        <w:rPr>
          <w:b/>
          <w:sz w:val="24"/>
          <w:szCs w:val="24"/>
          <w:highlight w:val="yellow"/>
        </w:rPr>
      </w:pPr>
    </w:p>
    <w:p w14:paraId="7399FEAA" w14:textId="77777777" w:rsidR="00860486" w:rsidRPr="00867EA1" w:rsidRDefault="00860486" w:rsidP="00867EA1">
      <w:pPr>
        <w:pStyle w:val="Prrafodelista"/>
        <w:spacing w:after="0" w:line="240" w:lineRule="auto"/>
        <w:ind w:left="360"/>
        <w:jc w:val="center"/>
        <w:rPr>
          <w:b/>
          <w:sz w:val="24"/>
          <w:szCs w:val="24"/>
          <w:highlight w:val="yellow"/>
        </w:rPr>
      </w:pPr>
    </w:p>
    <w:p w14:paraId="6E1D6857" w14:textId="77777777" w:rsidR="00867EA1" w:rsidRPr="00E9509E" w:rsidRDefault="00867EA1" w:rsidP="009D7BD6">
      <w:pPr>
        <w:pStyle w:val="Prrafodelista"/>
        <w:numPr>
          <w:ilvl w:val="0"/>
          <w:numId w:val="1"/>
        </w:numPr>
        <w:spacing w:after="0" w:line="240" w:lineRule="auto"/>
        <w:jc w:val="both"/>
        <w:outlineLvl w:val="0"/>
        <w:rPr>
          <w:rFonts w:cstheme="minorHAnsi"/>
          <w:b/>
          <w:bCs/>
        </w:rPr>
      </w:pPr>
      <w:bookmarkStart w:id="121" w:name="_Toc106372841"/>
      <w:bookmarkStart w:id="122" w:name="_Toc111413607"/>
      <w:r w:rsidRPr="00E9509E">
        <w:rPr>
          <w:rFonts w:cstheme="minorHAnsi"/>
          <w:b/>
          <w:bCs/>
        </w:rPr>
        <w:t>PROVEEDORES A SER INVITADOS</w:t>
      </w:r>
      <w:bookmarkEnd w:id="121"/>
      <w:bookmarkEnd w:id="122"/>
    </w:p>
    <w:p w14:paraId="45B86096" w14:textId="77777777" w:rsidR="0089138B" w:rsidRDefault="0089138B" w:rsidP="00D54DDA">
      <w:pPr>
        <w:pBdr>
          <w:top w:val="nil"/>
          <w:left w:val="nil"/>
          <w:bottom w:val="nil"/>
          <w:right w:val="nil"/>
          <w:between w:val="nil"/>
        </w:pBdr>
        <w:spacing w:after="0" w:line="240" w:lineRule="auto"/>
        <w:jc w:val="both"/>
        <w:rPr>
          <w:rFonts w:cstheme="minorHAnsi"/>
          <w:color w:val="000000"/>
        </w:rPr>
      </w:pPr>
    </w:p>
    <w:p w14:paraId="0F5D9F48" w14:textId="6BC37DA7" w:rsidR="00F22465"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Se enviará la invitación </w:t>
      </w:r>
      <w:r w:rsidR="00446F91">
        <w:rPr>
          <w:rFonts w:cstheme="minorHAnsi"/>
          <w:color w:val="000000"/>
        </w:rPr>
        <w:t>s</w:t>
      </w:r>
      <w:r w:rsidR="00F22465">
        <w:rPr>
          <w:rFonts w:cstheme="minorHAnsi"/>
          <w:color w:val="000000"/>
        </w:rPr>
        <w:t>i</w:t>
      </w:r>
      <w:r w:rsidR="00446F91">
        <w:rPr>
          <w:rFonts w:cstheme="minorHAnsi"/>
          <w:color w:val="000000"/>
        </w:rPr>
        <w:t>guiendo las normas de contratación pública</w:t>
      </w:r>
      <w:r w:rsidRPr="00D54DDA">
        <w:rPr>
          <w:rFonts w:cstheme="minorHAnsi"/>
          <w:color w:val="000000"/>
        </w:rPr>
        <w:t xml:space="preserve">, conforme al </w:t>
      </w:r>
      <w:r w:rsidRPr="00D54DDA">
        <w:rPr>
          <w:rFonts w:cstheme="minorHAnsi"/>
          <w:color w:val="000000"/>
          <w:highlight w:val="yellow"/>
        </w:rPr>
        <w:t>Informe de Selección de Proveedores</w:t>
      </w:r>
      <w:r w:rsidRPr="00D54DDA">
        <w:rPr>
          <w:rFonts w:cstheme="minorHAnsi"/>
          <w:color w:val="000000"/>
        </w:rPr>
        <w:t xml:space="preserve"> que se adjunta al presente documento.</w:t>
      </w:r>
    </w:p>
    <w:p w14:paraId="6757CF20" w14:textId="6FA00D6C" w:rsidR="00867EA1" w:rsidRDefault="00E22E89" w:rsidP="0089138B">
      <w:pPr>
        <w:pBdr>
          <w:top w:val="nil"/>
          <w:left w:val="nil"/>
          <w:bottom w:val="nil"/>
          <w:right w:val="nil"/>
          <w:between w:val="nil"/>
        </w:pBdr>
        <w:spacing w:after="0" w:line="240" w:lineRule="auto"/>
        <w:jc w:val="both"/>
        <w:rPr>
          <w:rFonts w:cstheme="minorHAnsi"/>
          <w:color w:val="000000"/>
        </w:rPr>
      </w:pPr>
      <w:r>
        <w:rPr>
          <w:rFonts w:cstheme="minorHAnsi"/>
          <w:color w:val="000000"/>
        </w:rPr>
        <w:t xml:space="preserve"> </w:t>
      </w:r>
    </w:p>
    <w:p w14:paraId="6A2FCA3D" w14:textId="77777777" w:rsidR="006235C7" w:rsidRPr="00867EA1" w:rsidRDefault="006235C7" w:rsidP="0089138B">
      <w:pPr>
        <w:pBdr>
          <w:top w:val="nil"/>
          <w:left w:val="nil"/>
          <w:bottom w:val="nil"/>
          <w:right w:val="nil"/>
          <w:between w:val="nil"/>
        </w:pBdr>
        <w:spacing w:after="0" w:line="240" w:lineRule="auto"/>
        <w:jc w:val="both"/>
        <w:rPr>
          <w:rFonts w:cs="Calibri"/>
          <w:highlight w:val="yellow"/>
        </w:rPr>
      </w:pPr>
    </w:p>
    <w:p w14:paraId="2EB1F6D0" w14:textId="77777777" w:rsidR="00867EA1" w:rsidRPr="00E9509E" w:rsidRDefault="00867EA1" w:rsidP="009D7BD6">
      <w:pPr>
        <w:pStyle w:val="Prrafodelista"/>
        <w:numPr>
          <w:ilvl w:val="0"/>
          <w:numId w:val="1"/>
        </w:numPr>
        <w:spacing w:after="0" w:line="240" w:lineRule="auto"/>
        <w:jc w:val="both"/>
        <w:outlineLvl w:val="0"/>
        <w:rPr>
          <w:rFonts w:cstheme="minorHAnsi"/>
          <w:b/>
          <w:bCs/>
        </w:rPr>
      </w:pPr>
      <w:bookmarkStart w:id="123" w:name="_Toc106372842"/>
      <w:bookmarkStart w:id="124" w:name="_Toc111413608"/>
      <w:r w:rsidRPr="00E9509E">
        <w:rPr>
          <w:rFonts w:cstheme="minorHAnsi"/>
          <w:b/>
          <w:bCs/>
        </w:rPr>
        <w:t>VERIFICACIÓN PARA EVITAR DUPLICIDAD CON ESTUDIOS REALIZADOS</w:t>
      </w:r>
      <w:bookmarkEnd w:id="123"/>
      <w:bookmarkEnd w:id="124"/>
    </w:p>
    <w:p w14:paraId="7C564A86" w14:textId="77777777" w:rsidR="00867EA1" w:rsidRPr="00867EA1" w:rsidRDefault="00867EA1" w:rsidP="00867EA1">
      <w:pPr>
        <w:widowControl w:val="0"/>
        <w:suppressAutoHyphens/>
        <w:jc w:val="both"/>
        <w:textAlignment w:val="baseline"/>
        <w:rPr>
          <w:rFonts w:cs="Calibri"/>
          <w:i/>
          <w:iCs/>
          <w:highlight w:val="yellow"/>
        </w:rPr>
      </w:pPr>
    </w:p>
    <w:p w14:paraId="1575E307"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 parágrafo segundo del artículo 9, del Decreto Ejecutivo 135, publicado en el Registro Oficial Suplemento 76 del 11 de septiembre del 2017, relacionado con las Normas de Optimización y Austeridad del Gasto Público, establece lo siguiente:</w:t>
      </w:r>
    </w:p>
    <w:p w14:paraId="66935031"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3C786109" w14:textId="77777777" w:rsidR="00867EA1" w:rsidRPr="00D54DDA" w:rsidRDefault="00867EA1" w:rsidP="00D54DDA">
      <w:pPr>
        <w:pBdr>
          <w:top w:val="nil"/>
          <w:left w:val="nil"/>
          <w:bottom w:val="nil"/>
          <w:right w:val="nil"/>
          <w:between w:val="nil"/>
        </w:pBdr>
        <w:spacing w:after="0" w:line="240" w:lineRule="auto"/>
        <w:jc w:val="both"/>
        <w:rPr>
          <w:rFonts w:cstheme="minorHAnsi"/>
          <w:i/>
          <w:color w:val="000000"/>
        </w:rPr>
      </w:pPr>
      <w:r w:rsidRPr="00D54DDA">
        <w:rPr>
          <w:rFonts w:cstheme="minorHAnsi"/>
          <w:i/>
          <w:color w:val="000000"/>
        </w:rPr>
        <w:t>“(...) Art. 9.- Contratos de servicios profesionales y consultorías.-...</w:t>
      </w:r>
    </w:p>
    <w:p w14:paraId="712F6C0F" w14:textId="77777777" w:rsidR="00867EA1" w:rsidRPr="00D54DDA" w:rsidRDefault="00867EA1" w:rsidP="00D54DDA">
      <w:pPr>
        <w:pBdr>
          <w:top w:val="nil"/>
          <w:left w:val="nil"/>
          <w:bottom w:val="nil"/>
          <w:right w:val="nil"/>
          <w:between w:val="nil"/>
        </w:pBdr>
        <w:spacing w:after="0" w:line="240" w:lineRule="auto"/>
        <w:jc w:val="both"/>
        <w:rPr>
          <w:rFonts w:cstheme="minorHAnsi"/>
          <w:i/>
          <w:color w:val="000000"/>
        </w:rPr>
      </w:pPr>
    </w:p>
    <w:p w14:paraId="43517AD4" w14:textId="77777777" w:rsidR="00867EA1" w:rsidRPr="00D54DDA" w:rsidRDefault="00867EA1" w:rsidP="00D54DDA">
      <w:pPr>
        <w:pBdr>
          <w:top w:val="nil"/>
          <w:left w:val="nil"/>
          <w:bottom w:val="nil"/>
          <w:right w:val="nil"/>
          <w:between w:val="nil"/>
        </w:pBdr>
        <w:spacing w:after="0" w:line="240" w:lineRule="auto"/>
        <w:jc w:val="both"/>
        <w:rPr>
          <w:rFonts w:cstheme="minorHAnsi"/>
          <w:i/>
          <w:color w:val="000000"/>
        </w:rPr>
      </w:pPr>
      <w:r w:rsidRPr="00D54DDA">
        <w:rPr>
          <w:rFonts w:cstheme="minorHAnsi"/>
          <w:i/>
          <w:color w:val="000000"/>
        </w:rPr>
        <w:t>De manera previa a la contratación de consultorías, cualquiera que fuera su objeto, se deberá verificar en el banco de consultorías del sector público, el cual se encuentra a cargo del Servicio Nacional de Contratación Pública, para evitar la duplicidad con estudios ya realizados (...)”.</w:t>
      </w:r>
    </w:p>
    <w:p w14:paraId="27E1E8C4"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20AB6133" w14:textId="4104A941"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lastRenderedPageBreak/>
        <w:t xml:space="preserve">Y en cumplimiento al mismo, se ha realizó la respectiva búsqueda en el banco de consultorías, el cual se encuentra a cargo del Servicio Nacional de Contratación Pública, y se identificó que los proyectos relacionados son destinados </w:t>
      </w:r>
      <w:r w:rsidR="001208A1">
        <w:rPr>
          <w:rFonts w:cstheme="minorHAnsi"/>
          <w:color w:val="000000"/>
        </w:rPr>
        <w:t xml:space="preserve">a </w:t>
      </w:r>
      <w:r w:rsidR="00D54DDA" w:rsidRPr="0085232B">
        <w:rPr>
          <w:rFonts w:cstheme="minorHAnsi"/>
          <w:color w:val="000000"/>
          <w:highlight w:val="yellow"/>
        </w:rPr>
        <w:t>XX</w:t>
      </w:r>
      <w:r w:rsidRPr="00D54DDA">
        <w:rPr>
          <w:rFonts w:cstheme="minorHAnsi"/>
          <w:color w:val="000000"/>
        </w:rPr>
        <w:t xml:space="preserve">. </w:t>
      </w:r>
      <w:r w:rsidRPr="0085232B">
        <w:rPr>
          <w:rFonts w:cstheme="minorHAnsi"/>
          <w:color w:val="000000"/>
          <w:highlight w:val="yellow"/>
        </w:rPr>
        <w:t>Por lo que se evidencia que no existen consultorías iguales o similares a la que se va a contratar, es decir no hay duplicidad con estudios ya realizados.</w:t>
      </w:r>
    </w:p>
    <w:p w14:paraId="10C7C0C9" w14:textId="3AA2E171" w:rsidR="00B167AD" w:rsidRDefault="00B167AD" w:rsidP="00867EA1">
      <w:pPr>
        <w:widowControl w:val="0"/>
        <w:suppressAutoHyphens/>
        <w:jc w:val="both"/>
        <w:textAlignment w:val="baseline"/>
        <w:rPr>
          <w:rFonts w:cs="Calibri"/>
          <w:highlight w:val="yellow"/>
        </w:rPr>
      </w:pPr>
    </w:p>
    <w:p w14:paraId="15AF8837" w14:textId="77777777" w:rsidR="006235C7" w:rsidRPr="00867EA1" w:rsidRDefault="006235C7" w:rsidP="00867EA1">
      <w:pPr>
        <w:widowControl w:val="0"/>
        <w:suppressAutoHyphens/>
        <w:jc w:val="both"/>
        <w:textAlignment w:val="baseline"/>
        <w:rPr>
          <w:rFonts w:cs="Calibri"/>
          <w:highlight w:val="yellow"/>
        </w:rPr>
      </w:pPr>
    </w:p>
    <w:p w14:paraId="061131FC" w14:textId="77777777" w:rsidR="00867EA1" w:rsidRPr="00D54DDA" w:rsidRDefault="00867EA1" w:rsidP="009D7BD6">
      <w:pPr>
        <w:pStyle w:val="Prrafodelista"/>
        <w:numPr>
          <w:ilvl w:val="0"/>
          <w:numId w:val="1"/>
        </w:numPr>
        <w:spacing w:after="0" w:line="240" w:lineRule="auto"/>
        <w:jc w:val="both"/>
        <w:outlineLvl w:val="0"/>
        <w:rPr>
          <w:rFonts w:cstheme="minorHAnsi"/>
          <w:b/>
          <w:bCs/>
        </w:rPr>
      </w:pPr>
      <w:bookmarkStart w:id="125" w:name="_Toc106372843"/>
      <w:bookmarkStart w:id="126" w:name="_Toc111413609"/>
      <w:r w:rsidRPr="00D54DDA">
        <w:rPr>
          <w:rFonts w:cstheme="minorHAnsi"/>
          <w:b/>
          <w:bCs/>
        </w:rPr>
        <w:t>RECOMENDACIÓN DE DESIGNACIÓN DE ADMINISTRADOR DEL CONTRATO</w:t>
      </w:r>
      <w:bookmarkEnd w:id="125"/>
      <w:bookmarkEnd w:id="126"/>
    </w:p>
    <w:p w14:paraId="5CB732A3" w14:textId="77777777" w:rsidR="00867EA1" w:rsidRPr="00867EA1" w:rsidRDefault="00867EA1" w:rsidP="00867EA1">
      <w:pPr>
        <w:widowControl w:val="0"/>
        <w:suppressAutoHyphens/>
        <w:ind w:left="360"/>
        <w:jc w:val="both"/>
        <w:textAlignment w:val="baseline"/>
        <w:rPr>
          <w:rFonts w:cs="Calibri"/>
          <w:b/>
          <w:bCs/>
          <w:highlight w:val="yellow"/>
        </w:rPr>
      </w:pPr>
    </w:p>
    <w:p w14:paraId="7B1E89DA" w14:textId="302FA761"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 xml:space="preserve">El </w:t>
      </w:r>
      <w:r w:rsidR="00D54DDA" w:rsidRPr="00D54DDA">
        <w:rPr>
          <w:rFonts w:cstheme="minorHAnsi"/>
          <w:color w:val="000000"/>
        </w:rPr>
        <w:t>GADM</w:t>
      </w:r>
      <w:r w:rsidRPr="00D54DDA">
        <w:rPr>
          <w:rFonts w:cstheme="minorHAnsi"/>
          <w:color w:val="000000"/>
        </w:rPr>
        <w:t xml:space="preserve"> recomienda se designe como </w:t>
      </w:r>
      <w:r w:rsidR="00D54DDA" w:rsidRPr="00D54DDA">
        <w:rPr>
          <w:rFonts w:cstheme="minorHAnsi"/>
          <w:color w:val="000000"/>
        </w:rPr>
        <w:t xml:space="preserve">Administrador del Contrato al </w:t>
      </w:r>
      <w:r w:rsidR="00D54DDA" w:rsidRPr="002D3DE6">
        <w:rPr>
          <w:rFonts w:cstheme="minorHAnsi"/>
          <w:color w:val="000000"/>
          <w:highlight w:val="yellow"/>
        </w:rPr>
        <w:t>Director de Catastros</w:t>
      </w:r>
      <w:r w:rsidRPr="00D54DDA">
        <w:rPr>
          <w:rFonts w:cstheme="minorHAnsi"/>
          <w:color w:val="000000"/>
        </w:rPr>
        <w:t xml:space="preserve"> o quien haga sus veces, quien tomará todas las medidas necesarias para la adecuada ejecución del contrato, con estricto cumplimiento de sus cláusulas.</w:t>
      </w:r>
    </w:p>
    <w:p w14:paraId="5D9B6CF3"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2EAF90C0" w14:textId="77777777" w:rsidR="00867EA1"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Será responsabilidad del Administrador del Contrato, velar por el cabal y oportuno cumplimiento de todas y cada una de las obligaciones derivadas en el contrato. Adoptará las acciones que sean necesarias para evitar retrasos injustificados e impondrá las multas y sanciones establecidas en el contrato.</w:t>
      </w:r>
    </w:p>
    <w:p w14:paraId="27406734" w14:textId="77777777" w:rsidR="00213B9B" w:rsidRPr="00D54DDA" w:rsidRDefault="00213B9B" w:rsidP="00D54DDA">
      <w:pPr>
        <w:pBdr>
          <w:top w:val="nil"/>
          <w:left w:val="nil"/>
          <w:bottom w:val="nil"/>
          <w:right w:val="nil"/>
          <w:between w:val="nil"/>
        </w:pBdr>
        <w:spacing w:after="0" w:line="240" w:lineRule="auto"/>
        <w:jc w:val="both"/>
        <w:rPr>
          <w:rFonts w:cstheme="minorHAnsi"/>
          <w:color w:val="000000"/>
        </w:rPr>
      </w:pPr>
    </w:p>
    <w:p w14:paraId="2050F3DD"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 Administrador del Contrato deberá atenerse a las Condiciones Generales y Particulares del Pliego que forma parte del contrato, y velará por el cabal cumplimiento del mismo en base a lo que se establece en el artículo 121 de Reglamento General de la Ley Orgánica del Sistema Nacional de Contratación Pública.</w:t>
      </w:r>
    </w:p>
    <w:p w14:paraId="5CA81E28"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3899B933"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Adicional a las que la Ley determina, tendrá las siguientes facultades:</w:t>
      </w:r>
    </w:p>
    <w:p w14:paraId="7C62BD1B"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72FD9E01"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El/la Administrador/a del Contrato queda autorizado/a para realizar las gestiones inherentes a su ejecución.</w:t>
      </w:r>
    </w:p>
    <w:p w14:paraId="06A38D78"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4B76E6DF"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El/la Administrador/a del Contrato será el/la encargado/a de velar por el cumplimiento del contrato, de las normas legales y compromisos contractuales por parte de la contratista, durante todo el periodo de vigencia del contrato.</w:t>
      </w:r>
    </w:p>
    <w:p w14:paraId="2B83CE48"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7A8D6EC1"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Respecto de su gestión, reportará a la Máxima Autoridad o su delegado, todos los aspectos operativos, técnicos, económicos y de cualquier naturaleza que pudieran afectar al cumplimiento del objeto del contrato.</w:t>
      </w:r>
    </w:p>
    <w:p w14:paraId="1EDED0B6"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64F98D7D"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Tendrá bajo su responsabilidad la aprobación de los documentos e informes que emita el Contratista, emitirá los informes y suscribirá las actas que para tal efecto se elaboren.</w:t>
      </w:r>
    </w:p>
    <w:p w14:paraId="54B5D72A"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5F0C4F88"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La supervisión del servicio contratado y del pago, se encuentra a cargo del Administrador del Contrato.</w:t>
      </w:r>
    </w:p>
    <w:p w14:paraId="7653F61C"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0E158AFC"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Velará que los recursos vertidos, el tiempo utilizado y la gestión desarrollada   se ajusten a los parámetros y exigencias constantes en el contrato.</w:t>
      </w:r>
    </w:p>
    <w:p w14:paraId="6B818DEE"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642EDFFD"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t>Todas las acciones para la ejecución adecuada del contrato.</w:t>
      </w:r>
    </w:p>
    <w:p w14:paraId="7553E8EA" w14:textId="77777777" w:rsidR="00867EA1" w:rsidRPr="00D54DDA" w:rsidRDefault="00867EA1" w:rsidP="00D54DDA">
      <w:pPr>
        <w:pBdr>
          <w:top w:val="nil"/>
          <w:left w:val="nil"/>
          <w:bottom w:val="nil"/>
          <w:right w:val="nil"/>
          <w:between w:val="nil"/>
        </w:pBdr>
        <w:spacing w:after="0" w:line="240" w:lineRule="auto"/>
        <w:jc w:val="both"/>
        <w:rPr>
          <w:rFonts w:cstheme="minorHAnsi"/>
          <w:color w:val="000000"/>
        </w:rPr>
      </w:pPr>
    </w:p>
    <w:p w14:paraId="2F1B4A73" w14:textId="49FBCFC2" w:rsidR="00867EA1" w:rsidRPr="00D54DDA" w:rsidRDefault="00867EA1" w:rsidP="00D54DDA">
      <w:pPr>
        <w:pBdr>
          <w:top w:val="nil"/>
          <w:left w:val="nil"/>
          <w:bottom w:val="nil"/>
          <w:right w:val="nil"/>
          <w:between w:val="nil"/>
        </w:pBdr>
        <w:spacing w:after="0" w:line="240" w:lineRule="auto"/>
        <w:jc w:val="both"/>
        <w:rPr>
          <w:rFonts w:cstheme="minorHAnsi"/>
          <w:color w:val="000000"/>
        </w:rPr>
      </w:pPr>
      <w:r w:rsidRPr="00D54DDA">
        <w:rPr>
          <w:rFonts w:cstheme="minorHAnsi"/>
          <w:color w:val="000000"/>
        </w:rPr>
        <w:lastRenderedPageBreak/>
        <w:t xml:space="preserve">El </w:t>
      </w:r>
      <w:r w:rsidR="00D54DDA">
        <w:rPr>
          <w:rFonts w:cstheme="minorHAnsi"/>
          <w:color w:val="000000"/>
        </w:rPr>
        <w:t>GADM</w:t>
      </w:r>
      <w:r w:rsidRPr="00D54DDA">
        <w:rPr>
          <w:rFonts w:cstheme="minorHAnsi"/>
          <w:color w:val="000000"/>
        </w:rPr>
        <w:t xml:space="preserve"> podrá cambiar de Administrador/a del contrato, para lo cual bastará cursar al Contratista la respectiva comunicación; sin que sea necesaria la modificación del texto contractual.</w:t>
      </w:r>
    </w:p>
    <w:p w14:paraId="4D6917FF" w14:textId="05A331B1" w:rsidR="00E96EE2" w:rsidRDefault="00E96EE2" w:rsidP="00A14288">
      <w:pPr>
        <w:spacing w:after="0" w:line="240" w:lineRule="auto"/>
        <w:jc w:val="both"/>
        <w:rPr>
          <w:rFonts w:cstheme="minorHAnsi"/>
          <w:b/>
          <w:bCs/>
        </w:rPr>
      </w:pPr>
    </w:p>
    <w:p w14:paraId="60B61742" w14:textId="1735F89C" w:rsidR="006235C7" w:rsidRDefault="006235C7" w:rsidP="00A14288">
      <w:pPr>
        <w:spacing w:after="0" w:line="240" w:lineRule="auto"/>
        <w:jc w:val="both"/>
        <w:rPr>
          <w:rFonts w:cstheme="minorHAnsi"/>
          <w:b/>
          <w:bCs/>
        </w:rPr>
      </w:pPr>
    </w:p>
    <w:p w14:paraId="0C8F2A5A" w14:textId="4B61F107" w:rsidR="006235C7" w:rsidRDefault="006235C7" w:rsidP="00A14288">
      <w:pPr>
        <w:spacing w:after="0" w:line="240" w:lineRule="auto"/>
        <w:jc w:val="both"/>
        <w:rPr>
          <w:rFonts w:cstheme="minorHAnsi"/>
          <w:b/>
          <w:bCs/>
        </w:rPr>
      </w:pPr>
    </w:p>
    <w:p w14:paraId="07687ACE" w14:textId="73E5DB02" w:rsidR="006235C7" w:rsidRDefault="006235C7" w:rsidP="00A14288">
      <w:pPr>
        <w:spacing w:after="0" w:line="240" w:lineRule="auto"/>
        <w:jc w:val="both"/>
        <w:rPr>
          <w:rFonts w:cstheme="minorHAnsi"/>
          <w:b/>
          <w:bCs/>
        </w:rPr>
      </w:pPr>
    </w:p>
    <w:p w14:paraId="540FD868" w14:textId="2990AE7A" w:rsidR="006235C7" w:rsidRDefault="006235C7" w:rsidP="00A14288">
      <w:pPr>
        <w:spacing w:after="0" w:line="240" w:lineRule="auto"/>
        <w:jc w:val="both"/>
        <w:rPr>
          <w:rFonts w:cstheme="minorHAnsi"/>
          <w:b/>
          <w:bCs/>
        </w:rPr>
      </w:pPr>
    </w:p>
    <w:p w14:paraId="2E8248BA" w14:textId="2B7537D2" w:rsidR="006235C7" w:rsidRDefault="006235C7" w:rsidP="00A14288">
      <w:pPr>
        <w:spacing w:after="0" w:line="240" w:lineRule="auto"/>
        <w:jc w:val="both"/>
        <w:rPr>
          <w:rFonts w:cstheme="minorHAnsi"/>
          <w:b/>
          <w:bCs/>
        </w:rPr>
      </w:pPr>
    </w:p>
    <w:p w14:paraId="4AEB34ED" w14:textId="77777777" w:rsidR="006235C7" w:rsidRPr="00093C01" w:rsidRDefault="006235C7" w:rsidP="00A14288">
      <w:pPr>
        <w:spacing w:after="0" w:line="240" w:lineRule="auto"/>
        <w:jc w:val="both"/>
        <w:rPr>
          <w:rFonts w:cstheme="minorHAnsi"/>
          <w:b/>
          <w:bCs/>
        </w:rPr>
      </w:pPr>
    </w:p>
    <w:p w14:paraId="761395E9" w14:textId="77777777" w:rsidR="00A14288" w:rsidRPr="00093C01" w:rsidRDefault="00A14288" w:rsidP="00A14288">
      <w:pPr>
        <w:spacing w:after="0" w:line="240" w:lineRule="auto"/>
        <w:jc w:val="both"/>
        <w:rPr>
          <w:rFonts w:cstheme="minorHAnsi"/>
          <w:bCs/>
        </w:rPr>
      </w:pPr>
      <w:bookmarkStart w:id="127" w:name="_Toc94177208"/>
      <w:bookmarkStart w:id="128" w:name="_Toc94177594"/>
      <w:bookmarkStart w:id="129" w:name="_Toc94182086"/>
      <w:bookmarkStart w:id="130" w:name="_Toc94183022"/>
      <w:bookmarkStart w:id="131" w:name="_Toc94177209"/>
      <w:bookmarkStart w:id="132" w:name="_Toc94177595"/>
      <w:bookmarkStart w:id="133" w:name="_Toc94182087"/>
      <w:bookmarkStart w:id="134" w:name="_Toc94183023"/>
      <w:bookmarkEnd w:id="127"/>
      <w:bookmarkEnd w:id="128"/>
      <w:bookmarkEnd w:id="129"/>
      <w:bookmarkEnd w:id="130"/>
      <w:bookmarkEnd w:id="131"/>
      <w:bookmarkEnd w:id="132"/>
      <w:bookmarkEnd w:id="133"/>
      <w:bookmarkEnd w:id="134"/>
    </w:p>
    <w:p w14:paraId="0B8E44FA" w14:textId="77777777" w:rsidR="00835C77" w:rsidRPr="00093C01" w:rsidRDefault="00835C77" w:rsidP="009D7BD6">
      <w:pPr>
        <w:pStyle w:val="Prrafodelista"/>
        <w:numPr>
          <w:ilvl w:val="0"/>
          <w:numId w:val="1"/>
        </w:numPr>
        <w:spacing w:after="0" w:line="240" w:lineRule="auto"/>
        <w:jc w:val="both"/>
        <w:outlineLvl w:val="0"/>
        <w:rPr>
          <w:rFonts w:cstheme="minorHAnsi"/>
          <w:b/>
          <w:bCs/>
        </w:rPr>
      </w:pPr>
      <w:bookmarkStart w:id="135" w:name="_Toc111413610"/>
      <w:r w:rsidRPr="00093C01">
        <w:rPr>
          <w:rFonts w:cstheme="minorHAnsi"/>
          <w:b/>
          <w:bCs/>
        </w:rPr>
        <w:t>FIRMAS DE RESPONSABILIDAD</w:t>
      </w:r>
      <w:bookmarkEnd w:id="135"/>
    </w:p>
    <w:p w14:paraId="7A1BC8C7" w14:textId="77777777" w:rsidR="003C3BBF" w:rsidRPr="00093C01" w:rsidRDefault="003C3BBF" w:rsidP="00A14288">
      <w:pPr>
        <w:spacing w:after="0" w:line="240" w:lineRule="auto"/>
        <w:rPr>
          <w:rFonts w:cstheme="minorHAnsi"/>
          <w:lang w:eastAsia="es-EC"/>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261"/>
        <w:gridCol w:w="3251"/>
      </w:tblGrid>
      <w:tr w:rsidR="003C3BBF" w:rsidRPr="00093C01" w14:paraId="657A721E" w14:textId="77777777" w:rsidTr="00A14288">
        <w:trPr>
          <w:trHeight w:val="1027"/>
          <w:jc w:val="center"/>
        </w:trPr>
        <w:tc>
          <w:tcPr>
            <w:tcW w:w="2263" w:type="dxa"/>
            <w:shd w:val="clear" w:color="auto" w:fill="auto"/>
          </w:tcPr>
          <w:p w14:paraId="672EAC76" w14:textId="77777777" w:rsidR="003C3BBF" w:rsidRPr="00093C01" w:rsidRDefault="003C3BBF" w:rsidP="00A14288">
            <w:pPr>
              <w:spacing w:after="0" w:line="240" w:lineRule="auto"/>
              <w:ind w:right="-575"/>
              <w:jc w:val="both"/>
              <w:rPr>
                <w:rFonts w:cstheme="minorHAnsi"/>
                <w:b/>
                <w:bCs/>
                <w:lang w:val="es-ES_tradnl"/>
              </w:rPr>
            </w:pPr>
          </w:p>
          <w:p w14:paraId="3B8A294D" w14:textId="46FDF5DC" w:rsidR="003C3BBF" w:rsidRPr="00093C01" w:rsidRDefault="003C3BBF" w:rsidP="00A14288">
            <w:pPr>
              <w:spacing w:after="0" w:line="240" w:lineRule="auto"/>
              <w:ind w:right="-575"/>
              <w:jc w:val="both"/>
              <w:rPr>
                <w:rFonts w:cstheme="minorHAnsi"/>
                <w:b/>
                <w:bCs/>
                <w:lang w:val="es-ES_tradnl"/>
              </w:rPr>
            </w:pPr>
            <w:r w:rsidRPr="00093C01">
              <w:rPr>
                <w:rFonts w:cstheme="minorHAnsi"/>
                <w:b/>
                <w:bCs/>
                <w:lang w:val="es-ES_tradnl"/>
              </w:rPr>
              <w:t>Elaborado por:</w:t>
            </w:r>
          </w:p>
        </w:tc>
        <w:tc>
          <w:tcPr>
            <w:tcW w:w="3261" w:type="dxa"/>
            <w:shd w:val="clear" w:color="auto" w:fill="auto"/>
          </w:tcPr>
          <w:p w14:paraId="3E5F3C86" w14:textId="72132819" w:rsidR="003C3BBF" w:rsidRPr="00093C01" w:rsidRDefault="003C3BBF" w:rsidP="00394587">
            <w:pPr>
              <w:spacing w:after="0" w:line="240" w:lineRule="auto"/>
              <w:ind w:right="-575"/>
              <w:rPr>
                <w:rFonts w:cstheme="minorHAnsi"/>
                <w:lang w:val="es-ES_tradnl"/>
              </w:rPr>
            </w:pPr>
            <w:r w:rsidRPr="00093C01">
              <w:rPr>
                <w:rFonts w:cstheme="minorHAnsi"/>
                <w:lang w:val="es-ES_tradnl"/>
              </w:rPr>
              <w:t xml:space="preserve">       </w:t>
            </w:r>
          </w:p>
        </w:tc>
        <w:tc>
          <w:tcPr>
            <w:tcW w:w="3251" w:type="dxa"/>
            <w:shd w:val="clear" w:color="auto" w:fill="auto"/>
          </w:tcPr>
          <w:p w14:paraId="66A1BA71" w14:textId="77777777" w:rsidR="003C3BBF" w:rsidRPr="00093C01" w:rsidRDefault="003C3BBF" w:rsidP="00A14288">
            <w:pPr>
              <w:spacing w:after="0" w:line="240" w:lineRule="auto"/>
              <w:ind w:right="-575"/>
              <w:jc w:val="both"/>
              <w:rPr>
                <w:rFonts w:cstheme="minorHAnsi"/>
                <w:lang w:val="es-ES_tradnl"/>
              </w:rPr>
            </w:pPr>
          </w:p>
        </w:tc>
      </w:tr>
      <w:tr w:rsidR="003C3BBF" w:rsidRPr="00093C01" w14:paraId="16D1017F" w14:textId="77777777" w:rsidTr="00A14288">
        <w:trPr>
          <w:trHeight w:val="1027"/>
          <w:jc w:val="center"/>
        </w:trPr>
        <w:tc>
          <w:tcPr>
            <w:tcW w:w="2263" w:type="dxa"/>
            <w:shd w:val="clear" w:color="auto" w:fill="auto"/>
          </w:tcPr>
          <w:p w14:paraId="0F8007E6" w14:textId="77777777" w:rsidR="003C3BBF" w:rsidRPr="00093C01" w:rsidRDefault="003C3BBF" w:rsidP="00A14288">
            <w:pPr>
              <w:spacing w:after="0" w:line="240" w:lineRule="auto"/>
              <w:ind w:right="-575"/>
              <w:jc w:val="both"/>
              <w:rPr>
                <w:rFonts w:cstheme="minorHAnsi"/>
                <w:b/>
                <w:bCs/>
                <w:highlight w:val="yellow"/>
                <w:lang w:val="es-ES_tradnl"/>
              </w:rPr>
            </w:pPr>
          </w:p>
          <w:p w14:paraId="6493E49E" w14:textId="5B2AAEC8" w:rsidR="003C3BBF" w:rsidRPr="00093C01" w:rsidRDefault="003C3BBF" w:rsidP="00A14288">
            <w:pPr>
              <w:spacing w:after="0" w:line="240" w:lineRule="auto"/>
              <w:ind w:right="-575"/>
              <w:jc w:val="both"/>
              <w:rPr>
                <w:rFonts w:cstheme="minorHAnsi"/>
                <w:b/>
                <w:bCs/>
                <w:highlight w:val="yellow"/>
                <w:lang w:val="es-ES_tradnl"/>
              </w:rPr>
            </w:pPr>
            <w:r w:rsidRPr="00093C01">
              <w:rPr>
                <w:rFonts w:cstheme="minorHAnsi"/>
                <w:b/>
                <w:bCs/>
                <w:lang w:val="es-ES_tradnl"/>
              </w:rPr>
              <w:t>Revisado por:</w:t>
            </w:r>
          </w:p>
        </w:tc>
        <w:tc>
          <w:tcPr>
            <w:tcW w:w="3261" w:type="dxa"/>
            <w:shd w:val="clear" w:color="auto" w:fill="auto"/>
          </w:tcPr>
          <w:p w14:paraId="50FBF795" w14:textId="1B54D7FF" w:rsidR="003C3BBF" w:rsidRPr="00093C01" w:rsidRDefault="003C3BBF" w:rsidP="00A14288">
            <w:pPr>
              <w:spacing w:after="0" w:line="240" w:lineRule="auto"/>
              <w:ind w:right="-575"/>
              <w:rPr>
                <w:rFonts w:cstheme="minorHAnsi"/>
                <w:highlight w:val="yellow"/>
                <w:lang w:val="es-ES_tradnl"/>
              </w:rPr>
            </w:pPr>
          </w:p>
        </w:tc>
        <w:tc>
          <w:tcPr>
            <w:tcW w:w="3251" w:type="dxa"/>
            <w:shd w:val="clear" w:color="auto" w:fill="auto"/>
          </w:tcPr>
          <w:p w14:paraId="6D55FCD2" w14:textId="77777777" w:rsidR="003C3BBF" w:rsidRPr="00093C01" w:rsidRDefault="003C3BBF" w:rsidP="00A14288">
            <w:pPr>
              <w:spacing w:after="0" w:line="240" w:lineRule="auto"/>
              <w:ind w:right="-575"/>
              <w:jc w:val="both"/>
              <w:rPr>
                <w:rFonts w:cstheme="minorHAnsi"/>
                <w:lang w:val="es-ES_tradnl"/>
              </w:rPr>
            </w:pPr>
          </w:p>
        </w:tc>
      </w:tr>
      <w:tr w:rsidR="003C3BBF" w:rsidRPr="00093C01" w14:paraId="2EA48459" w14:textId="77777777" w:rsidTr="00A14288">
        <w:trPr>
          <w:trHeight w:val="927"/>
          <w:jc w:val="center"/>
        </w:trPr>
        <w:tc>
          <w:tcPr>
            <w:tcW w:w="2263" w:type="dxa"/>
            <w:shd w:val="clear" w:color="auto" w:fill="auto"/>
          </w:tcPr>
          <w:p w14:paraId="234BFF2A" w14:textId="77777777" w:rsidR="003C3BBF" w:rsidRPr="00093C01" w:rsidRDefault="003C3BBF" w:rsidP="00A14288">
            <w:pPr>
              <w:spacing w:after="0" w:line="240" w:lineRule="auto"/>
              <w:ind w:right="-575"/>
              <w:jc w:val="both"/>
              <w:rPr>
                <w:rFonts w:cstheme="minorHAnsi"/>
                <w:b/>
                <w:bCs/>
                <w:lang w:val="es-ES_tradnl"/>
              </w:rPr>
            </w:pPr>
          </w:p>
          <w:p w14:paraId="1B00DC8C" w14:textId="62384215" w:rsidR="003C3BBF" w:rsidRPr="00093C01" w:rsidRDefault="003C3BBF" w:rsidP="00A14288">
            <w:pPr>
              <w:spacing w:after="0" w:line="240" w:lineRule="auto"/>
              <w:ind w:right="-575"/>
              <w:jc w:val="both"/>
              <w:rPr>
                <w:rFonts w:cstheme="minorHAnsi"/>
                <w:b/>
                <w:bCs/>
                <w:lang w:val="es-ES_tradnl"/>
              </w:rPr>
            </w:pPr>
            <w:r w:rsidRPr="00093C01">
              <w:rPr>
                <w:rFonts w:cstheme="minorHAnsi"/>
                <w:b/>
                <w:bCs/>
                <w:lang w:val="es-ES_tradnl"/>
              </w:rPr>
              <w:t>Aprobado por:</w:t>
            </w:r>
          </w:p>
        </w:tc>
        <w:tc>
          <w:tcPr>
            <w:tcW w:w="3261" w:type="dxa"/>
            <w:shd w:val="clear" w:color="auto" w:fill="auto"/>
          </w:tcPr>
          <w:p w14:paraId="7D0AB1E7" w14:textId="69C7211F" w:rsidR="003C3BBF" w:rsidRPr="00093C01" w:rsidRDefault="003C3BBF" w:rsidP="00A14288">
            <w:pPr>
              <w:spacing w:after="0" w:line="240" w:lineRule="auto"/>
              <w:ind w:right="-575"/>
              <w:rPr>
                <w:rFonts w:cstheme="minorHAnsi"/>
                <w:lang w:val="es-ES_tradnl"/>
              </w:rPr>
            </w:pPr>
          </w:p>
        </w:tc>
        <w:tc>
          <w:tcPr>
            <w:tcW w:w="3251" w:type="dxa"/>
            <w:shd w:val="clear" w:color="auto" w:fill="auto"/>
          </w:tcPr>
          <w:p w14:paraId="1E57F025" w14:textId="77777777" w:rsidR="003C3BBF" w:rsidRPr="00093C01" w:rsidRDefault="003C3BBF" w:rsidP="00A14288">
            <w:pPr>
              <w:spacing w:after="0" w:line="240" w:lineRule="auto"/>
              <w:ind w:right="-575"/>
              <w:jc w:val="both"/>
              <w:rPr>
                <w:rFonts w:cstheme="minorHAnsi"/>
                <w:lang w:val="es-ES_tradnl"/>
              </w:rPr>
            </w:pPr>
          </w:p>
        </w:tc>
      </w:tr>
    </w:tbl>
    <w:p w14:paraId="78761A0D" w14:textId="77777777" w:rsidR="003C3BBF" w:rsidRPr="00093C01" w:rsidRDefault="003C3BBF" w:rsidP="003C3BBF">
      <w:pPr>
        <w:pStyle w:val="Ttulo1"/>
        <w:ind w:left="360"/>
        <w:rPr>
          <w:rFonts w:asciiTheme="minorHAnsi" w:hAnsiTheme="minorHAnsi" w:cstheme="minorHAnsi"/>
          <w:sz w:val="22"/>
          <w:szCs w:val="22"/>
        </w:rPr>
      </w:pPr>
    </w:p>
    <w:p w14:paraId="19129CF3" w14:textId="77777777" w:rsidR="003C3BBF" w:rsidRPr="00093C01" w:rsidRDefault="003C3BBF" w:rsidP="00835C77">
      <w:pPr>
        <w:jc w:val="both"/>
        <w:outlineLvl w:val="0"/>
        <w:rPr>
          <w:rFonts w:cstheme="minorHAnsi"/>
          <w:b/>
          <w:bCs/>
        </w:rPr>
      </w:pPr>
    </w:p>
    <w:sectPr w:rsidR="003C3BBF" w:rsidRPr="00093C01" w:rsidSect="00D92309">
      <w:headerReference w:type="even" r:id="rId11"/>
      <w:headerReference w:type="default" r:id="rId12"/>
      <w:footerReference w:type="default" r:id="rId13"/>
      <w:headerReference w:type="first" r:id="rId14"/>
      <w:pgSz w:w="11906" w:h="16838" w:code="9"/>
      <w:pgMar w:top="1417" w:right="1701" w:bottom="1417" w:left="1701"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381F5" w14:textId="77777777" w:rsidR="00096DDA" w:rsidRDefault="00096DDA" w:rsidP="004324A4">
      <w:pPr>
        <w:spacing w:after="0" w:line="240" w:lineRule="auto"/>
      </w:pPr>
      <w:r>
        <w:separator/>
      </w:r>
    </w:p>
  </w:endnote>
  <w:endnote w:type="continuationSeparator" w:id="0">
    <w:p w14:paraId="156E81D5" w14:textId="77777777" w:rsidR="00096DDA" w:rsidRDefault="00096DDA" w:rsidP="0043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8383" w14:textId="52E05C35" w:rsidR="00B02775" w:rsidRPr="00044D7B" w:rsidRDefault="00D92309">
    <w:pPr>
      <w:pStyle w:val="Piedepgina"/>
      <w:jc w:val="center"/>
      <w:rPr>
        <w:caps/>
        <w:color w:val="4472C4" w:themeColor="accent1"/>
        <w:sz w:val="18"/>
        <w:szCs w:val="18"/>
      </w:rPr>
    </w:pPr>
    <w:r>
      <w:rPr>
        <w:noProof/>
      </w:rPr>
      <w:drawing>
        <wp:anchor distT="0" distB="0" distL="114300" distR="114300" simplePos="0" relativeHeight="251669504" behindDoc="0" locked="0" layoutInCell="1" allowOverlap="1" wp14:anchorId="39A04C73" wp14:editId="00F51459">
          <wp:simplePos x="0" y="0"/>
          <wp:positionH relativeFrom="column">
            <wp:posOffset>4217093</wp:posOffset>
          </wp:positionH>
          <wp:positionV relativeFrom="paragraph">
            <wp:posOffset>-125730</wp:posOffset>
          </wp:positionV>
          <wp:extent cx="1929130" cy="74104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rotWithShape="1">
                  <a:blip r:embed="rId1">
                    <a:extLst>
                      <a:ext uri="{28A0092B-C50C-407E-A947-70E740481C1C}">
                        <a14:useLocalDpi xmlns:a14="http://schemas.microsoft.com/office/drawing/2010/main" val="0"/>
                      </a:ext>
                    </a:extLst>
                  </a:blip>
                  <a:srcRect l="71591"/>
                  <a:stretch/>
                </pic:blipFill>
                <pic:spPr bwMode="auto">
                  <a:xfrm>
                    <a:off x="0" y="0"/>
                    <a:ext cx="192913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667BC98" wp14:editId="5B8BA007">
          <wp:simplePos x="0" y="0"/>
          <wp:positionH relativeFrom="column">
            <wp:posOffset>-756227</wp:posOffset>
          </wp:positionH>
          <wp:positionV relativeFrom="paragraph">
            <wp:posOffset>-125730</wp:posOffset>
          </wp:positionV>
          <wp:extent cx="1744980" cy="741045"/>
          <wp:effectExtent l="0" t="0" r="7620" b="1905"/>
          <wp:wrapNone/>
          <wp:docPr id="2052245768" name="Imagen 205224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rotWithShape="1">
                  <a:blip r:embed="rId1">
                    <a:extLst>
                      <a:ext uri="{28A0092B-C50C-407E-A947-70E740481C1C}">
                        <a14:useLocalDpi xmlns:a14="http://schemas.microsoft.com/office/drawing/2010/main" val="0"/>
                      </a:ext>
                    </a:extLst>
                  </a:blip>
                  <a:srcRect r="74304"/>
                  <a:stretch/>
                </pic:blipFill>
                <pic:spPr bwMode="auto">
                  <a:xfrm>
                    <a:off x="0" y="0"/>
                    <a:ext cx="174498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2775" w:rsidRPr="00044D7B">
      <w:rPr>
        <w:caps/>
        <w:color w:val="4472C4" w:themeColor="accent1"/>
        <w:sz w:val="18"/>
        <w:szCs w:val="18"/>
      </w:rPr>
      <w:fldChar w:fldCharType="begin"/>
    </w:r>
    <w:r w:rsidR="00B02775" w:rsidRPr="00044D7B">
      <w:rPr>
        <w:caps/>
        <w:color w:val="4472C4" w:themeColor="accent1"/>
        <w:sz w:val="18"/>
        <w:szCs w:val="18"/>
      </w:rPr>
      <w:instrText>PAGE   \* MERGEFORMAT</w:instrText>
    </w:r>
    <w:r w:rsidR="00B02775" w:rsidRPr="00044D7B">
      <w:rPr>
        <w:caps/>
        <w:color w:val="4472C4" w:themeColor="accent1"/>
        <w:sz w:val="18"/>
        <w:szCs w:val="18"/>
      </w:rPr>
      <w:fldChar w:fldCharType="separate"/>
    </w:r>
    <w:r w:rsidR="00664BA3" w:rsidRPr="00664BA3">
      <w:rPr>
        <w:caps/>
        <w:noProof/>
        <w:color w:val="4472C4" w:themeColor="accent1"/>
        <w:sz w:val="18"/>
        <w:szCs w:val="18"/>
        <w:lang w:val="es-ES"/>
      </w:rPr>
      <w:t>4</w:t>
    </w:r>
    <w:r w:rsidR="00B02775" w:rsidRPr="00044D7B">
      <w:rPr>
        <w:caps/>
        <w:color w:val="4472C4" w:themeColor="accent1"/>
        <w:sz w:val="18"/>
        <w:szCs w:val="18"/>
      </w:rPr>
      <w:fldChar w:fldCharType="end"/>
    </w:r>
  </w:p>
  <w:p w14:paraId="1D05061D" w14:textId="136CCA9C" w:rsidR="00B02775" w:rsidRDefault="00B027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F802" w14:textId="77777777" w:rsidR="00096DDA" w:rsidRDefault="00096DDA" w:rsidP="004324A4">
      <w:pPr>
        <w:spacing w:after="0" w:line="240" w:lineRule="auto"/>
      </w:pPr>
      <w:r>
        <w:separator/>
      </w:r>
    </w:p>
  </w:footnote>
  <w:footnote w:type="continuationSeparator" w:id="0">
    <w:p w14:paraId="4CE2E076" w14:textId="77777777" w:rsidR="00096DDA" w:rsidRDefault="00096DDA" w:rsidP="004324A4">
      <w:pPr>
        <w:spacing w:after="0" w:line="240" w:lineRule="auto"/>
      </w:pPr>
      <w:r>
        <w:continuationSeparator/>
      </w:r>
    </w:p>
  </w:footnote>
  <w:footnote w:id="1">
    <w:p w14:paraId="560081F4" w14:textId="77777777" w:rsidR="00B02775" w:rsidRDefault="00B02775" w:rsidP="00D742D8">
      <w:pPr>
        <w:pStyle w:val="Textonotapie"/>
      </w:pPr>
      <w:r>
        <w:rPr>
          <w:rStyle w:val="Refdenotaalpie"/>
        </w:rPr>
        <w:footnoteRef/>
      </w:r>
      <w:r>
        <w:t xml:space="preserve"> “…considerando que la información geográfica que puede considerarse como vigente a la fecha es la generada durante el período 2016-2018, …” de conformidad con el Proyecto: “OBTENCIÓN DE CARTOGRAFÍA BÁSICA OFICIAL ACTUALIZADA DEL PAÍS MULTIESCALA”, Instituto Geográfico Militar.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29E0" w14:textId="255EE0B2" w:rsidR="0099328C" w:rsidRDefault="00000000">
    <w:pPr>
      <w:pStyle w:val="Encabezado"/>
    </w:pPr>
    <w:r>
      <w:rPr>
        <w:noProof/>
      </w:rPr>
      <w:pict w14:anchorId="52A88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1188" o:spid="_x0000_s1026" type="#_x0000_t136" style="position:absolute;margin-left:0;margin-top:0;width:509.55pt;height:89.9pt;rotation:315;z-index:-251653120;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CB37" w14:textId="69F30B89" w:rsidR="00B02775" w:rsidRPr="000F3187" w:rsidRDefault="00D92309">
    <w:pPr>
      <w:pStyle w:val="Encabezado"/>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7456" behindDoc="0" locked="0" layoutInCell="1" allowOverlap="1" wp14:anchorId="2C0E7836" wp14:editId="560C6D77">
          <wp:simplePos x="0" y="0"/>
          <wp:positionH relativeFrom="column">
            <wp:posOffset>-763414</wp:posOffset>
          </wp:positionH>
          <wp:positionV relativeFrom="paragraph">
            <wp:posOffset>-671195</wp:posOffset>
          </wp:positionV>
          <wp:extent cx="6931864" cy="815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3-11-24 a la(s) 15.42.33.png"/>
                  <pic:cNvPicPr/>
                </pic:nvPicPr>
                <pic:blipFill>
                  <a:blip r:embed="rId1">
                    <a:extLst>
                      <a:ext uri="{28A0092B-C50C-407E-A947-70E740481C1C}">
                        <a14:useLocalDpi xmlns:a14="http://schemas.microsoft.com/office/drawing/2010/main" val="0"/>
                      </a:ext>
                    </a:extLst>
                  </a:blip>
                  <a:stretch>
                    <a:fillRect/>
                  </a:stretch>
                </pic:blipFill>
                <pic:spPr>
                  <a:xfrm>
                    <a:off x="0" y="0"/>
                    <a:ext cx="6931864" cy="81594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8BDE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1189" o:spid="_x0000_s1027" type="#_x0000_t136" style="position:absolute;margin-left:0;margin-top:0;width:509.55pt;height:89.9pt;rotation:315;z-index:-251651072;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r w:rsidR="00B02775">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02775">
      <w:rPr>
        <w:i/>
        <w:color w:val="000000" w:themeColor="text1"/>
        <w:sz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9F54" w14:textId="7AA7A2EB" w:rsidR="0099328C" w:rsidRDefault="00000000">
    <w:pPr>
      <w:pStyle w:val="Encabezado"/>
    </w:pPr>
    <w:r>
      <w:rPr>
        <w:noProof/>
      </w:rPr>
      <w:pict w14:anchorId="451C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1187" o:spid="_x0000_s1025" type="#_x0000_t136" style="position:absolute;margin-left:0;margin-top:0;width:509.55pt;height:89.9pt;rotation:315;z-index:-251655168;mso-position-horizontal:center;mso-position-horizontal-relative:margin;mso-position-vertical:center;mso-position-vertical-relative:margin" o:allowincell="f" fillcolor="silver" stroked="f">
          <v:fill opacity=".5"/>
          <v:textpath style="font-family:&quot;Calibri&quot;;font-size:1pt" string="DOCUMENTO 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19F6"/>
    <w:multiLevelType w:val="hybridMultilevel"/>
    <w:tmpl w:val="2F8461D0"/>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1">
      <w:start w:val="1"/>
      <w:numFmt w:val="bullet"/>
      <w:lvlText w:val=""/>
      <w:lvlJc w:val="left"/>
      <w:rPr>
        <w:rFonts w:ascii="Symbol" w:hAnsi="Symbol"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87C26BC"/>
    <w:multiLevelType w:val="hybridMultilevel"/>
    <w:tmpl w:val="711826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FFD0CC3"/>
    <w:multiLevelType w:val="hybridMultilevel"/>
    <w:tmpl w:val="8A6A8F4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C564C50"/>
    <w:multiLevelType w:val="hybridMultilevel"/>
    <w:tmpl w:val="D7125DDE"/>
    <w:lvl w:ilvl="0" w:tplc="85A8F268">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26961089"/>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254363"/>
    <w:multiLevelType w:val="hybridMultilevel"/>
    <w:tmpl w:val="819A695A"/>
    <w:lvl w:ilvl="0" w:tplc="91167CBA">
      <w:start w:val="1"/>
      <w:numFmt w:val="lowerLetter"/>
      <w:lvlText w:val="%1."/>
      <w:lvlJc w:val="left"/>
      <w:pPr>
        <w:ind w:left="1152" w:hanging="360"/>
      </w:pPr>
      <w:rPr>
        <w:rFonts w:hint="default"/>
      </w:rPr>
    </w:lvl>
    <w:lvl w:ilvl="1" w:tplc="300A0019">
      <w:start w:val="1"/>
      <w:numFmt w:val="lowerLetter"/>
      <w:lvlText w:val="%2."/>
      <w:lvlJc w:val="left"/>
      <w:pPr>
        <w:ind w:left="1872" w:hanging="360"/>
      </w:pPr>
    </w:lvl>
    <w:lvl w:ilvl="2" w:tplc="300A001B">
      <w:start w:val="1"/>
      <w:numFmt w:val="lowerRoman"/>
      <w:lvlText w:val="%3."/>
      <w:lvlJc w:val="right"/>
      <w:pPr>
        <w:ind w:left="2592" w:hanging="180"/>
      </w:pPr>
    </w:lvl>
    <w:lvl w:ilvl="3" w:tplc="300A000F" w:tentative="1">
      <w:start w:val="1"/>
      <w:numFmt w:val="decimal"/>
      <w:lvlText w:val="%4."/>
      <w:lvlJc w:val="left"/>
      <w:pPr>
        <w:ind w:left="3312" w:hanging="360"/>
      </w:pPr>
    </w:lvl>
    <w:lvl w:ilvl="4" w:tplc="300A0019" w:tentative="1">
      <w:start w:val="1"/>
      <w:numFmt w:val="lowerLetter"/>
      <w:lvlText w:val="%5."/>
      <w:lvlJc w:val="left"/>
      <w:pPr>
        <w:ind w:left="4032" w:hanging="360"/>
      </w:pPr>
    </w:lvl>
    <w:lvl w:ilvl="5" w:tplc="300A001B" w:tentative="1">
      <w:start w:val="1"/>
      <w:numFmt w:val="lowerRoman"/>
      <w:lvlText w:val="%6."/>
      <w:lvlJc w:val="right"/>
      <w:pPr>
        <w:ind w:left="4752" w:hanging="180"/>
      </w:pPr>
    </w:lvl>
    <w:lvl w:ilvl="6" w:tplc="300A000F" w:tentative="1">
      <w:start w:val="1"/>
      <w:numFmt w:val="decimal"/>
      <w:lvlText w:val="%7."/>
      <w:lvlJc w:val="left"/>
      <w:pPr>
        <w:ind w:left="5472" w:hanging="360"/>
      </w:pPr>
    </w:lvl>
    <w:lvl w:ilvl="7" w:tplc="300A0019" w:tentative="1">
      <w:start w:val="1"/>
      <w:numFmt w:val="lowerLetter"/>
      <w:lvlText w:val="%8."/>
      <w:lvlJc w:val="left"/>
      <w:pPr>
        <w:ind w:left="6192" w:hanging="360"/>
      </w:pPr>
    </w:lvl>
    <w:lvl w:ilvl="8" w:tplc="300A001B" w:tentative="1">
      <w:start w:val="1"/>
      <w:numFmt w:val="lowerRoman"/>
      <w:lvlText w:val="%9."/>
      <w:lvlJc w:val="right"/>
      <w:pPr>
        <w:ind w:left="6912" w:hanging="180"/>
      </w:pPr>
    </w:lvl>
  </w:abstractNum>
  <w:abstractNum w:abstractNumId="6" w15:restartNumberingAfterBreak="0">
    <w:nsid w:val="33434DA7"/>
    <w:multiLevelType w:val="hybridMultilevel"/>
    <w:tmpl w:val="7AF444C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49C5FCF"/>
    <w:multiLevelType w:val="hybridMultilevel"/>
    <w:tmpl w:val="7068C99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47A13535"/>
    <w:multiLevelType w:val="hybridMultilevel"/>
    <w:tmpl w:val="3D96FBAE"/>
    <w:lvl w:ilvl="0" w:tplc="300A0001">
      <w:start w:val="1"/>
      <w:numFmt w:val="bullet"/>
      <w:lvlText w:val=""/>
      <w:lvlJc w:val="left"/>
      <w:pPr>
        <w:ind w:left="1512" w:hanging="360"/>
      </w:pPr>
      <w:rPr>
        <w:rFonts w:ascii="Symbol" w:hAnsi="Symbol" w:hint="default"/>
      </w:rPr>
    </w:lvl>
    <w:lvl w:ilvl="1" w:tplc="300A0003">
      <w:start w:val="1"/>
      <w:numFmt w:val="bullet"/>
      <w:lvlText w:val="o"/>
      <w:lvlJc w:val="left"/>
      <w:pPr>
        <w:ind w:left="2232" w:hanging="360"/>
      </w:pPr>
      <w:rPr>
        <w:rFonts w:ascii="Courier New" w:hAnsi="Courier New" w:cs="Courier New" w:hint="default"/>
      </w:rPr>
    </w:lvl>
    <w:lvl w:ilvl="2" w:tplc="300A0005">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9" w15:restartNumberingAfterBreak="0">
    <w:nsid w:val="48D96740"/>
    <w:multiLevelType w:val="multilevel"/>
    <w:tmpl w:val="8FF8C26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8613A37"/>
    <w:multiLevelType w:val="hybridMultilevel"/>
    <w:tmpl w:val="5D1EDCB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C447173"/>
    <w:multiLevelType w:val="hybridMultilevel"/>
    <w:tmpl w:val="2A8A6E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C625FA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9C6A35"/>
    <w:multiLevelType w:val="hybridMultilevel"/>
    <w:tmpl w:val="A60230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1C7588B"/>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038D4"/>
    <w:multiLevelType w:val="hybridMultilevel"/>
    <w:tmpl w:val="D7125DDE"/>
    <w:lvl w:ilvl="0" w:tplc="85A8F268">
      <w:start w:val="1"/>
      <w:numFmt w:val="decimal"/>
      <w:lvlText w:val="%1."/>
      <w:lvlJc w:val="left"/>
      <w:pPr>
        <w:ind w:left="1296" w:hanging="360"/>
      </w:pPr>
      <w:rPr>
        <w:rFonts w:hint="defaul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6" w15:restartNumberingAfterBreak="0">
    <w:nsid w:val="75D67263"/>
    <w:multiLevelType w:val="hybridMultilevel"/>
    <w:tmpl w:val="3D02C6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920035A"/>
    <w:multiLevelType w:val="hybridMultilevel"/>
    <w:tmpl w:val="474A5F9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EC527EA"/>
    <w:multiLevelType w:val="hybridMultilevel"/>
    <w:tmpl w:val="FBA8FC1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16cid:durableId="1994214439">
    <w:abstractNumId w:val="14"/>
  </w:num>
  <w:num w:numId="2" w16cid:durableId="378474910">
    <w:abstractNumId w:val="10"/>
  </w:num>
  <w:num w:numId="3" w16cid:durableId="1766531721">
    <w:abstractNumId w:val="8"/>
  </w:num>
  <w:num w:numId="4" w16cid:durableId="755050583">
    <w:abstractNumId w:val="17"/>
  </w:num>
  <w:num w:numId="5" w16cid:durableId="1137141391">
    <w:abstractNumId w:val="9"/>
  </w:num>
  <w:num w:numId="6" w16cid:durableId="1299186364">
    <w:abstractNumId w:val="0"/>
  </w:num>
  <w:num w:numId="7" w16cid:durableId="1126005606">
    <w:abstractNumId w:val="3"/>
  </w:num>
  <w:num w:numId="8" w16cid:durableId="1761176036">
    <w:abstractNumId w:val="1"/>
  </w:num>
  <w:num w:numId="9" w16cid:durableId="195388489">
    <w:abstractNumId w:val="5"/>
  </w:num>
  <w:num w:numId="10" w16cid:durableId="537820382">
    <w:abstractNumId w:val="11"/>
  </w:num>
  <w:num w:numId="11" w16cid:durableId="314842821">
    <w:abstractNumId w:val="16"/>
  </w:num>
  <w:num w:numId="12" w16cid:durableId="2057965474">
    <w:abstractNumId w:val="13"/>
  </w:num>
  <w:num w:numId="13" w16cid:durableId="1384015634">
    <w:abstractNumId w:val="6"/>
  </w:num>
  <w:num w:numId="14" w16cid:durableId="1631983371">
    <w:abstractNumId w:val="2"/>
  </w:num>
  <w:num w:numId="15" w16cid:durableId="1161895949">
    <w:abstractNumId w:val="18"/>
  </w:num>
  <w:num w:numId="16" w16cid:durableId="607085523">
    <w:abstractNumId w:val="15"/>
  </w:num>
  <w:num w:numId="17" w16cid:durableId="844980240">
    <w:abstractNumId w:val="7"/>
  </w:num>
  <w:num w:numId="18" w16cid:durableId="1249120901">
    <w:abstractNumId w:val="4"/>
  </w:num>
  <w:num w:numId="19" w16cid:durableId="18960401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7F"/>
    <w:rsid w:val="00004AC1"/>
    <w:rsid w:val="00005A87"/>
    <w:rsid w:val="00010BF7"/>
    <w:rsid w:val="00011000"/>
    <w:rsid w:val="0001347B"/>
    <w:rsid w:val="00017B48"/>
    <w:rsid w:val="00020424"/>
    <w:rsid w:val="00020666"/>
    <w:rsid w:val="00025223"/>
    <w:rsid w:val="00025F9B"/>
    <w:rsid w:val="00026132"/>
    <w:rsid w:val="00036FF2"/>
    <w:rsid w:val="00044D7B"/>
    <w:rsid w:val="0004581D"/>
    <w:rsid w:val="00045DC0"/>
    <w:rsid w:val="0004746F"/>
    <w:rsid w:val="000503C7"/>
    <w:rsid w:val="0005692D"/>
    <w:rsid w:val="000604F2"/>
    <w:rsid w:val="0006244A"/>
    <w:rsid w:val="000642A9"/>
    <w:rsid w:val="00064FC9"/>
    <w:rsid w:val="000663DB"/>
    <w:rsid w:val="00070460"/>
    <w:rsid w:val="000727CB"/>
    <w:rsid w:val="0007391D"/>
    <w:rsid w:val="00073C39"/>
    <w:rsid w:val="00077C5A"/>
    <w:rsid w:val="00083006"/>
    <w:rsid w:val="00083BBC"/>
    <w:rsid w:val="000856E4"/>
    <w:rsid w:val="00085ED6"/>
    <w:rsid w:val="0008653E"/>
    <w:rsid w:val="000867C7"/>
    <w:rsid w:val="00090E0B"/>
    <w:rsid w:val="00090EC7"/>
    <w:rsid w:val="00093C01"/>
    <w:rsid w:val="00095EFC"/>
    <w:rsid w:val="0009677C"/>
    <w:rsid w:val="00096DDA"/>
    <w:rsid w:val="000A08D7"/>
    <w:rsid w:val="000A1175"/>
    <w:rsid w:val="000A2F36"/>
    <w:rsid w:val="000A2F57"/>
    <w:rsid w:val="000A4613"/>
    <w:rsid w:val="000A53ED"/>
    <w:rsid w:val="000C34C6"/>
    <w:rsid w:val="000C5EEC"/>
    <w:rsid w:val="000D0543"/>
    <w:rsid w:val="000E0F17"/>
    <w:rsid w:val="000E35AB"/>
    <w:rsid w:val="000E494A"/>
    <w:rsid w:val="000E6458"/>
    <w:rsid w:val="000E6B80"/>
    <w:rsid w:val="000F0F4C"/>
    <w:rsid w:val="000F143F"/>
    <w:rsid w:val="000F1AED"/>
    <w:rsid w:val="000F2499"/>
    <w:rsid w:val="000F3187"/>
    <w:rsid w:val="000F4243"/>
    <w:rsid w:val="000F5331"/>
    <w:rsid w:val="000F5F44"/>
    <w:rsid w:val="000F778E"/>
    <w:rsid w:val="00103069"/>
    <w:rsid w:val="001033AC"/>
    <w:rsid w:val="001054C4"/>
    <w:rsid w:val="00105C3F"/>
    <w:rsid w:val="00105C73"/>
    <w:rsid w:val="00107BDC"/>
    <w:rsid w:val="00110CD3"/>
    <w:rsid w:val="0011169F"/>
    <w:rsid w:val="00112A14"/>
    <w:rsid w:val="00112B30"/>
    <w:rsid w:val="0011651B"/>
    <w:rsid w:val="001171A0"/>
    <w:rsid w:val="001208A1"/>
    <w:rsid w:val="001223BD"/>
    <w:rsid w:val="00125823"/>
    <w:rsid w:val="00125EB4"/>
    <w:rsid w:val="00126DCD"/>
    <w:rsid w:val="0012723B"/>
    <w:rsid w:val="00131355"/>
    <w:rsid w:val="00132C8E"/>
    <w:rsid w:val="0013579A"/>
    <w:rsid w:val="00135FCF"/>
    <w:rsid w:val="00140143"/>
    <w:rsid w:val="0014171E"/>
    <w:rsid w:val="0014190E"/>
    <w:rsid w:val="00146393"/>
    <w:rsid w:val="0014740F"/>
    <w:rsid w:val="00151FFB"/>
    <w:rsid w:val="00154283"/>
    <w:rsid w:val="001546B8"/>
    <w:rsid w:val="00160368"/>
    <w:rsid w:val="00165951"/>
    <w:rsid w:val="00174235"/>
    <w:rsid w:val="0017560F"/>
    <w:rsid w:val="00175BE9"/>
    <w:rsid w:val="00181D50"/>
    <w:rsid w:val="00182050"/>
    <w:rsid w:val="00187CFC"/>
    <w:rsid w:val="00190F3C"/>
    <w:rsid w:val="00191047"/>
    <w:rsid w:val="001912A4"/>
    <w:rsid w:val="00191A35"/>
    <w:rsid w:val="00191DD4"/>
    <w:rsid w:val="001936C4"/>
    <w:rsid w:val="0019667F"/>
    <w:rsid w:val="001A1157"/>
    <w:rsid w:val="001A3CE6"/>
    <w:rsid w:val="001A4F73"/>
    <w:rsid w:val="001A537D"/>
    <w:rsid w:val="001A6ED3"/>
    <w:rsid w:val="001B09A5"/>
    <w:rsid w:val="001B0E34"/>
    <w:rsid w:val="001B3A8C"/>
    <w:rsid w:val="001B518B"/>
    <w:rsid w:val="001C078C"/>
    <w:rsid w:val="001C29EF"/>
    <w:rsid w:val="001C29F7"/>
    <w:rsid w:val="001C5191"/>
    <w:rsid w:val="001C564A"/>
    <w:rsid w:val="001C5EA7"/>
    <w:rsid w:val="001C6793"/>
    <w:rsid w:val="001D1D3D"/>
    <w:rsid w:val="001D6D86"/>
    <w:rsid w:val="001D7FCD"/>
    <w:rsid w:val="001E06BE"/>
    <w:rsid w:val="001E093A"/>
    <w:rsid w:val="001E351A"/>
    <w:rsid w:val="001E593F"/>
    <w:rsid w:val="001F023B"/>
    <w:rsid w:val="001F28FE"/>
    <w:rsid w:val="001F41C3"/>
    <w:rsid w:val="001F52DF"/>
    <w:rsid w:val="001F5CEE"/>
    <w:rsid w:val="001F6277"/>
    <w:rsid w:val="00200356"/>
    <w:rsid w:val="002117D5"/>
    <w:rsid w:val="00213489"/>
    <w:rsid w:val="0021348D"/>
    <w:rsid w:val="00213725"/>
    <w:rsid w:val="00213B9B"/>
    <w:rsid w:val="00215A5F"/>
    <w:rsid w:val="0021714C"/>
    <w:rsid w:val="00222E74"/>
    <w:rsid w:val="00223FCC"/>
    <w:rsid w:val="002344B3"/>
    <w:rsid w:val="00235351"/>
    <w:rsid w:val="0024145B"/>
    <w:rsid w:val="002417A4"/>
    <w:rsid w:val="00241E84"/>
    <w:rsid w:val="00242075"/>
    <w:rsid w:val="002454ED"/>
    <w:rsid w:val="00247149"/>
    <w:rsid w:val="002475F6"/>
    <w:rsid w:val="00247C34"/>
    <w:rsid w:val="00252C45"/>
    <w:rsid w:val="00253428"/>
    <w:rsid w:val="002552E7"/>
    <w:rsid w:val="00262896"/>
    <w:rsid w:val="00262962"/>
    <w:rsid w:val="00263114"/>
    <w:rsid w:val="00266371"/>
    <w:rsid w:val="00266482"/>
    <w:rsid w:val="002706C1"/>
    <w:rsid w:val="00273F05"/>
    <w:rsid w:val="00275E06"/>
    <w:rsid w:val="00277FAC"/>
    <w:rsid w:val="00280CBB"/>
    <w:rsid w:val="00281977"/>
    <w:rsid w:val="0028274B"/>
    <w:rsid w:val="00282F9B"/>
    <w:rsid w:val="0028483F"/>
    <w:rsid w:val="00286F51"/>
    <w:rsid w:val="00287EB1"/>
    <w:rsid w:val="0029193E"/>
    <w:rsid w:val="002932DF"/>
    <w:rsid w:val="002966BC"/>
    <w:rsid w:val="002A12AD"/>
    <w:rsid w:val="002A177A"/>
    <w:rsid w:val="002A2EBC"/>
    <w:rsid w:val="002A44CF"/>
    <w:rsid w:val="002A520E"/>
    <w:rsid w:val="002A5B87"/>
    <w:rsid w:val="002A68BE"/>
    <w:rsid w:val="002B3B97"/>
    <w:rsid w:val="002B5004"/>
    <w:rsid w:val="002B6BBE"/>
    <w:rsid w:val="002C45E4"/>
    <w:rsid w:val="002D3DE6"/>
    <w:rsid w:val="002D6A3B"/>
    <w:rsid w:val="002D6D08"/>
    <w:rsid w:val="002D7CAE"/>
    <w:rsid w:val="002E12D2"/>
    <w:rsid w:val="002E31E1"/>
    <w:rsid w:val="002E347C"/>
    <w:rsid w:val="002E3972"/>
    <w:rsid w:val="002E3BE8"/>
    <w:rsid w:val="002E6A0C"/>
    <w:rsid w:val="002F27F0"/>
    <w:rsid w:val="002F667C"/>
    <w:rsid w:val="00302C6B"/>
    <w:rsid w:val="00307805"/>
    <w:rsid w:val="0031079C"/>
    <w:rsid w:val="00312EE4"/>
    <w:rsid w:val="00313C4B"/>
    <w:rsid w:val="00313FBC"/>
    <w:rsid w:val="0031609B"/>
    <w:rsid w:val="003161DD"/>
    <w:rsid w:val="00317F86"/>
    <w:rsid w:val="003216B8"/>
    <w:rsid w:val="00322736"/>
    <w:rsid w:val="00322CD8"/>
    <w:rsid w:val="00324F83"/>
    <w:rsid w:val="003272D8"/>
    <w:rsid w:val="00332A43"/>
    <w:rsid w:val="00333442"/>
    <w:rsid w:val="00333B86"/>
    <w:rsid w:val="00334EF4"/>
    <w:rsid w:val="00336558"/>
    <w:rsid w:val="00343E01"/>
    <w:rsid w:val="003446F6"/>
    <w:rsid w:val="00345EB7"/>
    <w:rsid w:val="003526C3"/>
    <w:rsid w:val="00357197"/>
    <w:rsid w:val="00363599"/>
    <w:rsid w:val="003663EA"/>
    <w:rsid w:val="00371313"/>
    <w:rsid w:val="00372204"/>
    <w:rsid w:val="00372C18"/>
    <w:rsid w:val="003737C3"/>
    <w:rsid w:val="00377AF8"/>
    <w:rsid w:val="003846CE"/>
    <w:rsid w:val="0038753B"/>
    <w:rsid w:val="00390244"/>
    <w:rsid w:val="00390355"/>
    <w:rsid w:val="00391E33"/>
    <w:rsid w:val="00393E99"/>
    <w:rsid w:val="00394587"/>
    <w:rsid w:val="00394A45"/>
    <w:rsid w:val="00394F71"/>
    <w:rsid w:val="00395850"/>
    <w:rsid w:val="00397827"/>
    <w:rsid w:val="003A037B"/>
    <w:rsid w:val="003A07EE"/>
    <w:rsid w:val="003A1BEF"/>
    <w:rsid w:val="003A1D00"/>
    <w:rsid w:val="003A237B"/>
    <w:rsid w:val="003A3EDF"/>
    <w:rsid w:val="003A4118"/>
    <w:rsid w:val="003A459B"/>
    <w:rsid w:val="003A4772"/>
    <w:rsid w:val="003C0D0D"/>
    <w:rsid w:val="003C155F"/>
    <w:rsid w:val="003C3566"/>
    <w:rsid w:val="003C3BBF"/>
    <w:rsid w:val="003C4922"/>
    <w:rsid w:val="003C7829"/>
    <w:rsid w:val="003C7F66"/>
    <w:rsid w:val="003D3198"/>
    <w:rsid w:val="003D4221"/>
    <w:rsid w:val="003D55B2"/>
    <w:rsid w:val="003D5FC5"/>
    <w:rsid w:val="003E01BE"/>
    <w:rsid w:val="003E7A41"/>
    <w:rsid w:val="003F21A0"/>
    <w:rsid w:val="0040173F"/>
    <w:rsid w:val="004023C8"/>
    <w:rsid w:val="004112E5"/>
    <w:rsid w:val="00414BE5"/>
    <w:rsid w:val="00420A18"/>
    <w:rsid w:val="00430A52"/>
    <w:rsid w:val="00430D7D"/>
    <w:rsid w:val="004322B1"/>
    <w:rsid w:val="004324A4"/>
    <w:rsid w:val="00435D92"/>
    <w:rsid w:val="00437279"/>
    <w:rsid w:val="00441D82"/>
    <w:rsid w:val="00441F23"/>
    <w:rsid w:val="00446867"/>
    <w:rsid w:val="00446F91"/>
    <w:rsid w:val="00447E50"/>
    <w:rsid w:val="004508F5"/>
    <w:rsid w:val="00451AB4"/>
    <w:rsid w:val="004527D3"/>
    <w:rsid w:val="004547BF"/>
    <w:rsid w:val="00454A73"/>
    <w:rsid w:val="004612D6"/>
    <w:rsid w:val="004657CE"/>
    <w:rsid w:val="004664C5"/>
    <w:rsid w:val="004664F0"/>
    <w:rsid w:val="00467448"/>
    <w:rsid w:val="004722DE"/>
    <w:rsid w:val="004734F6"/>
    <w:rsid w:val="00473AF7"/>
    <w:rsid w:val="00476AD6"/>
    <w:rsid w:val="004822D8"/>
    <w:rsid w:val="00482B42"/>
    <w:rsid w:val="00494A85"/>
    <w:rsid w:val="004950E3"/>
    <w:rsid w:val="00495959"/>
    <w:rsid w:val="004A2E88"/>
    <w:rsid w:val="004A4C42"/>
    <w:rsid w:val="004A6371"/>
    <w:rsid w:val="004A70E4"/>
    <w:rsid w:val="004B1957"/>
    <w:rsid w:val="004B4941"/>
    <w:rsid w:val="004B4B25"/>
    <w:rsid w:val="004B5F05"/>
    <w:rsid w:val="004B79F6"/>
    <w:rsid w:val="004C2255"/>
    <w:rsid w:val="004C43BD"/>
    <w:rsid w:val="004C4774"/>
    <w:rsid w:val="004C52D1"/>
    <w:rsid w:val="004D1521"/>
    <w:rsid w:val="004E25FE"/>
    <w:rsid w:val="004E3787"/>
    <w:rsid w:val="004F1C95"/>
    <w:rsid w:val="004F2587"/>
    <w:rsid w:val="004F5CCA"/>
    <w:rsid w:val="005001BA"/>
    <w:rsid w:val="00505F8F"/>
    <w:rsid w:val="0050631A"/>
    <w:rsid w:val="00510AB3"/>
    <w:rsid w:val="005155F2"/>
    <w:rsid w:val="005218DD"/>
    <w:rsid w:val="005224D1"/>
    <w:rsid w:val="0052331E"/>
    <w:rsid w:val="00523D54"/>
    <w:rsid w:val="00523DB3"/>
    <w:rsid w:val="00526BF6"/>
    <w:rsid w:val="00526C25"/>
    <w:rsid w:val="0053004E"/>
    <w:rsid w:val="005411FE"/>
    <w:rsid w:val="00541605"/>
    <w:rsid w:val="005427C1"/>
    <w:rsid w:val="005440C0"/>
    <w:rsid w:val="0054477F"/>
    <w:rsid w:val="00546792"/>
    <w:rsid w:val="0055155C"/>
    <w:rsid w:val="00551D66"/>
    <w:rsid w:val="00552876"/>
    <w:rsid w:val="005564BB"/>
    <w:rsid w:val="00556ACF"/>
    <w:rsid w:val="005570AD"/>
    <w:rsid w:val="0056052F"/>
    <w:rsid w:val="00560773"/>
    <w:rsid w:val="005617A9"/>
    <w:rsid w:val="00561F94"/>
    <w:rsid w:val="00562006"/>
    <w:rsid w:val="0056641C"/>
    <w:rsid w:val="005667A3"/>
    <w:rsid w:val="00567CE6"/>
    <w:rsid w:val="0057126C"/>
    <w:rsid w:val="005726A6"/>
    <w:rsid w:val="00574A3A"/>
    <w:rsid w:val="0057563E"/>
    <w:rsid w:val="0058713D"/>
    <w:rsid w:val="00590621"/>
    <w:rsid w:val="005921DB"/>
    <w:rsid w:val="0059243E"/>
    <w:rsid w:val="0059350C"/>
    <w:rsid w:val="00594A3C"/>
    <w:rsid w:val="00596AE3"/>
    <w:rsid w:val="005A32D0"/>
    <w:rsid w:val="005A78A8"/>
    <w:rsid w:val="005B073C"/>
    <w:rsid w:val="005B3E3C"/>
    <w:rsid w:val="005B5302"/>
    <w:rsid w:val="005C025D"/>
    <w:rsid w:val="005C1195"/>
    <w:rsid w:val="005C2E94"/>
    <w:rsid w:val="005C4C95"/>
    <w:rsid w:val="005C55E9"/>
    <w:rsid w:val="005C740D"/>
    <w:rsid w:val="005D1C0B"/>
    <w:rsid w:val="005D27C8"/>
    <w:rsid w:val="005D3EA6"/>
    <w:rsid w:val="005D49C9"/>
    <w:rsid w:val="005D5B85"/>
    <w:rsid w:val="005D73E9"/>
    <w:rsid w:val="005D7FE0"/>
    <w:rsid w:val="005E09B0"/>
    <w:rsid w:val="005E3D47"/>
    <w:rsid w:val="005E5EB8"/>
    <w:rsid w:val="005E6ABC"/>
    <w:rsid w:val="005F2A01"/>
    <w:rsid w:val="005F430D"/>
    <w:rsid w:val="005F4417"/>
    <w:rsid w:val="005F69CB"/>
    <w:rsid w:val="00602ACA"/>
    <w:rsid w:val="00606FC7"/>
    <w:rsid w:val="006076C7"/>
    <w:rsid w:val="006102EB"/>
    <w:rsid w:val="0061032B"/>
    <w:rsid w:val="006115D0"/>
    <w:rsid w:val="006130D8"/>
    <w:rsid w:val="006132CF"/>
    <w:rsid w:val="00614D70"/>
    <w:rsid w:val="00615ADD"/>
    <w:rsid w:val="00616F7C"/>
    <w:rsid w:val="00617B42"/>
    <w:rsid w:val="00620F84"/>
    <w:rsid w:val="00621204"/>
    <w:rsid w:val="0062301D"/>
    <w:rsid w:val="006235C7"/>
    <w:rsid w:val="00623E64"/>
    <w:rsid w:val="0062568C"/>
    <w:rsid w:val="006258B9"/>
    <w:rsid w:val="00634F58"/>
    <w:rsid w:val="00636BF3"/>
    <w:rsid w:val="00643788"/>
    <w:rsid w:val="006529DF"/>
    <w:rsid w:val="006533DC"/>
    <w:rsid w:val="00653D6A"/>
    <w:rsid w:val="006545AF"/>
    <w:rsid w:val="006549E3"/>
    <w:rsid w:val="0065509A"/>
    <w:rsid w:val="00655F2D"/>
    <w:rsid w:val="00657216"/>
    <w:rsid w:val="00657D2A"/>
    <w:rsid w:val="00657DBA"/>
    <w:rsid w:val="00660485"/>
    <w:rsid w:val="00660B9F"/>
    <w:rsid w:val="00661D0F"/>
    <w:rsid w:val="00662A87"/>
    <w:rsid w:val="00663DF9"/>
    <w:rsid w:val="00664BA3"/>
    <w:rsid w:val="006710DE"/>
    <w:rsid w:val="00674A2F"/>
    <w:rsid w:val="00676D0B"/>
    <w:rsid w:val="00676F65"/>
    <w:rsid w:val="00677413"/>
    <w:rsid w:val="00680587"/>
    <w:rsid w:val="006865E5"/>
    <w:rsid w:val="00691B90"/>
    <w:rsid w:val="006956EB"/>
    <w:rsid w:val="00697A98"/>
    <w:rsid w:val="006A0D46"/>
    <w:rsid w:val="006A0DFC"/>
    <w:rsid w:val="006A12A2"/>
    <w:rsid w:val="006A2DF8"/>
    <w:rsid w:val="006A3C36"/>
    <w:rsid w:val="006A5236"/>
    <w:rsid w:val="006B15D2"/>
    <w:rsid w:val="006B2900"/>
    <w:rsid w:val="006B2BFB"/>
    <w:rsid w:val="006B5033"/>
    <w:rsid w:val="006B6CB9"/>
    <w:rsid w:val="006B73B9"/>
    <w:rsid w:val="006C71C3"/>
    <w:rsid w:val="006D5FED"/>
    <w:rsid w:val="006E1FDB"/>
    <w:rsid w:val="006E20D3"/>
    <w:rsid w:val="006E3A1C"/>
    <w:rsid w:val="006E3E6A"/>
    <w:rsid w:val="006E6041"/>
    <w:rsid w:val="006F4732"/>
    <w:rsid w:val="006F4C97"/>
    <w:rsid w:val="006F560E"/>
    <w:rsid w:val="006F76AC"/>
    <w:rsid w:val="0070341F"/>
    <w:rsid w:val="0070579F"/>
    <w:rsid w:val="0071059C"/>
    <w:rsid w:val="00710637"/>
    <w:rsid w:val="00712DB4"/>
    <w:rsid w:val="00712F21"/>
    <w:rsid w:val="007152FE"/>
    <w:rsid w:val="007159D3"/>
    <w:rsid w:val="0071643C"/>
    <w:rsid w:val="00717E5A"/>
    <w:rsid w:val="00720CED"/>
    <w:rsid w:val="00720F5A"/>
    <w:rsid w:val="007255B6"/>
    <w:rsid w:val="00725731"/>
    <w:rsid w:val="0072619C"/>
    <w:rsid w:val="00727408"/>
    <w:rsid w:val="00731C66"/>
    <w:rsid w:val="00732059"/>
    <w:rsid w:val="00732238"/>
    <w:rsid w:val="00733268"/>
    <w:rsid w:val="0073383D"/>
    <w:rsid w:val="0073554B"/>
    <w:rsid w:val="00740C90"/>
    <w:rsid w:val="00743DA1"/>
    <w:rsid w:val="0074418C"/>
    <w:rsid w:val="007451A7"/>
    <w:rsid w:val="007519C9"/>
    <w:rsid w:val="00754A65"/>
    <w:rsid w:val="007571A1"/>
    <w:rsid w:val="0075797E"/>
    <w:rsid w:val="007603CD"/>
    <w:rsid w:val="00760894"/>
    <w:rsid w:val="007619E7"/>
    <w:rsid w:val="00761BF9"/>
    <w:rsid w:val="0076298E"/>
    <w:rsid w:val="00763F26"/>
    <w:rsid w:val="00764C8B"/>
    <w:rsid w:val="00764FC3"/>
    <w:rsid w:val="00770D41"/>
    <w:rsid w:val="00771CE7"/>
    <w:rsid w:val="00772AD4"/>
    <w:rsid w:val="0077465E"/>
    <w:rsid w:val="00775547"/>
    <w:rsid w:val="00775AC8"/>
    <w:rsid w:val="0077609A"/>
    <w:rsid w:val="00776472"/>
    <w:rsid w:val="00783E6D"/>
    <w:rsid w:val="00791F8A"/>
    <w:rsid w:val="00793449"/>
    <w:rsid w:val="0079604F"/>
    <w:rsid w:val="007A142A"/>
    <w:rsid w:val="007A2B26"/>
    <w:rsid w:val="007B136C"/>
    <w:rsid w:val="007B30E2"/>
    <w:rsid w:val="007B4F13"/>
    <w:rsid w:val="007B5CD6"/>
    <w:rsid w:val="007B6EED"/>
    <w:rsid w:val="007B6F21"/>
    <w:rsid w:val="007B705B"/>
    <w:rsid w:val="007C187D"/>
    <w:rsid w:val="007C2ACB"/>
    <w:rsid w:val="007C2D9B"/>
    <w:rsid w:val="007C2E52"/>
    <w:rsid w:val="007C773F"/>
    <w:rsid w:val="007D0445"/>
    <w:rsid w:val="007D295E"/>
    <w:rsid w:val="007D2D6E"/>
    <w:rsid w:val="007D30AF"/>
    <w:rsid w:val="007D6188"/>
    <w:rsid w:val="007D7917"/>
    <w:rsid w:val="007D7B9F"/>
    <w:rsid w:val="007E1514"/>
    <w:rsid w:val="007E1AC4"/>
    <w:rsid w:val="007E552B"/>
    <w:rsid w:val="007E58CC"/>
    <w:rsid w:val="007F30F5"/>
    <w:rsid w:val="007F4016"/>
    <w:rsid w:val="007F4D54"/>
    <w:rsid w:val="007F6417"/>
    <w:rsid w:val="00800E0A"/>
    <w:rsid w:val="00805924"/>
    <w:rsid w:val="008068B5"/>
    <w:rsid w:val="00812A40"/>
    <w:rsid w:val="00814100"/>
    <w:rsid w:val="00814549"/>
    <w:rsid w:val="0081792A"/>
    <w:rsid w:val="00821362"/>
    <w:rsid w:val="00824455"/>
    <w:rsid w:val="0082504D"/>
    <w:rsid w:val="00825928"/>
    <w:rsid w:val="00831E40"/>
    <w:rsid w:val="00832807"/>
    <w:rsid w:val="00835C77"/>
    <w:rsid w:val="00841902"/>
    <w:rsid w:val="00842350"/>
    <w:rsid w:val="008448BB"/>
    <w:rsid w:val="00844D9C"/>
    <w:rsid w:val="00845CE7"/>
    <w:rsid w:val="008472B3"/>
    <w:rsid w:val="0085232B"/>
    <w:rsid w:val="00853E27"/>
    <w:rsid w:val="00854AE4"/>
    <w:rsid w:val="008564FA"/>
    <w:rsid w:val="008566C7"/>
    <w:rsid w:val="00857652"/>
    <w:rsid w:val="00860486"/>
    <w:rsid w:val="0086147E"/>
    <w:rsid w:val="008614F3"/>
    <w:rsid w:val="00862201"/>
    <w:rsid w:val="00862D68"/>
    <w:rsid w:val="00863EA7"/>
    <w:rsid w:val="00865EDC"/>
    <w:rsid w:val="008661AF"/>
    <w:rsid w:val="008661CE"/>
    <w:rsid w:val="00867EA1"/>
    <w:rsid w:val="00872780"/>
    <w:rsid w:val="008731E6"/>
    <w:rsid w:val="00874B3C"/>
    <w:rsid w:val="00876281"/>
    <w:rsid w:val="00886CF0"/>
    <w:rsid w:val="008903C7"/>
    <w:rsid w:val="0089138B"/>
    <w:rsid w:val="00897937"/>
    <w:rsid w:val="008A0D2B"/>
    <w:rsid w:val="008A210B"/>
    <w:rsid w:val="008A61A3"/>
    <w:rsid w:val="008A6C66"/>
    <w:rsid w:val="008A76D6"/>
    <w:rsid w:val="008B2142"/>
    <w:rsid w:val="008B36E5"/>
    <w:rsid w:val="008C080E"/>
    <w:rsid w:val="008C36AC"/>
    <w:rsid w:val="008D2A07"/>
    <w:rsid w:val="008D53CC"/>
    <w:rsid w:val="008D6F58"/>
    <w:rsid w:val="008E0730"/>
    <w:rsid w:val="008E43AE"/>
    <w:rsid w:val="008E6ADF"/>
    <w:rsid w:val="008F043A"/>
    <w:rsid w:val="008F2A6E"/>
    <w:rsid w:val="008F2F47"/>
    <w:rsid w:val="008F7F51"/>
    <w:rsid w:val="009015DE"/>
    <w:rsid w:val="0090541B"/>
    <w:rsid w:val="009058FA"/>
    <w:rsid w:val="00906B60"/>
    <w:rsid w:val="009079E5"/>
    <w:rsid w:val="009119DB"/>
    <w:rsid w:val="009160DF"/>
    <w:rsid w:val="00921C0A"/>
    <w:rsid w:val="009227EF"/>
    <w:rsid w:val="00923803"/>
    <w:rsid w:val="0093549C"/>
    <w:rsid w:val="009409B4"/>
    <w:rsid w:val="00947ADF"/>
    <w:rsid w:val="00953142"/>
    <w:rsid w:val="00956959"/>
    <w:rsid w:val="00956A1A"/>
    <w:rsid w:val="00960F69"/>
    <w:rsid w:val="00961842"/>
    <w:rsid w:val="00972CDF"/>
    <w:rsid w:val="00980CFE"/>
    <w:rsid w:val="00981187"/>
    <w:rsid w:val="009841E3"/>
    <w:rsid w:val="00985532"/>
    <w:rsid w:val="0098796B"/>
    <w:rsid w:val="00987D98"/>
    <w:rsid w:val="0099328C"/>
    <w:rsid w:val="00994334"/>
    <w:rsid w:val="009968EB"/>
    <w:rsid w:val="009A4C56"/>
    <w:rsid w:val="009A54D9"/>
    <w:rsid w:val="009A5A64"/>
    <w:rsid w:val="009A684F"/>
    <w:rsid w:val="009C0B12"/>
    <w:rsid w:val="009C5050"/>
    <w:rsid w:val="009C521B"/>
    <w:rsid w:val="009D22C4"/>
    <w:rsid w:val="009D7BD6"/>
    <w:rsid w:val="009E00EA"/>
    <w:rsid w:val="009E0FEB"/>
    <w:rsid w:val="009E196A"/>
    <w:rsid w:val="009E1E88"/>
    <w:rsid w:val="009E301B"/>
    <w:rsid w:val="009E34CE"/>
    <w:rsid w:val="009E4526"/>
    <w:rsid w:val="009E4CA3"/>
    <w:rsid w:val="009F0967"/>
    <w:rsid w:val="009F1A25"/>
    <w:rsid w:val="009F2164"/>
    <w:rsid w:val="009F4E6C"/>
    <w:rsid w:val="009F644B"/>
    <w:rsid w:val="00A00A2E"/>
    <w:rsid w:val="00A0175E"/>
    <w:rsid w:val="00A023E8"/>
    <w:rsid w:val="00A03A73"/>
    <w:rsid w:val="00A066B9"/>
    <w:rsid w:val="00A06736"/>
    <w:rsid w:val="00A06AD1"/>
    <w:rsid w:val="00A07B73"/>
    <w:rsid w:val="00A14288"/>
    <w:rsid w:val="00A17F51"/>
    <w:rsid w:val="00A214F8"/>
    <w:rsid w:val="00A319C7"/>
    <w:rsid w:val="00A35EB3"/>
    <w:rsid w:val="00A3607D"/>
    <w:rsid w:val="00A401B3"/>
    <w:rsid w:val="00A42111"/>
    <w:rsid w:val="00A43215"/>
    <w:rsid w:val="00A432ED"/>
    <w:rsid w:val="00A43C3B"/>
    <w:rsid w:val="00A448EE"/>
    <w:rsid w:val="00A45EE8"/>
    <w:rsid w:val="00A46B52"/>
    <w:rsid w:val="00A471FC"/>
    <w:rsid w:val="00A52CED"/>
    <w:rsid w:val="00A54E11"/>
    <w:rsid w:val="00A63072"/>
    <w:rsid w:val="00A65988"/>
    <w:rsid w:val="00A66D23"/>
    <w:rsid w:val="00A70DA7"/>
    <w:rsid w:val="00A73367"/>
    <w:rsid w:val="00A76E6C"/>
    <w:rsid w:val="00A77ACE"/>
    <w:rsid w:val="00A8175B"/>
    <w:rsid w:val="00A82936"/>
    <w:rsid w:val="00A82F8F"/>
    <w:rsid w:val="00A84F5F"/>
    <w:rsid w:val="00A86586"/>
    <w:rsid w:val="00A86C88"/>
    <w:rsid w:val="00A87653"/>
    <w:rsid w:val="00A916A6"/>
    <w:rsid w:val="00A9762B"/>
    <w:rsid w:val="00A97E65"/>
    <w:rsid w:val="00AA2261"/>
    <w:rsid w:val="00AA6385"/>
    <w:rsid w:val="00AA6B66"/>
    <w:rsid w:val="00AA735E"/>
    <w:rsid w:val="00AA7E5D"/>
    <w:rsid w:val="00AB67B2"/>
    <w:rsid w:val="00AB6D7D"/>
    <w:rsid w:val="00AB79BE"/>
    <w:rsid w:val="00AB7E9B"/>
    <w:rsid w:val="00AB7ED3"/>
    <w:rsid w:val="00AC0CB8"/>
    <w:rsid w:val="00AC3D14"/>
    <w:rsid w:val="00AC5903"/>
    <w:rsid w:val="00AC66EA"/>
    <w:rsid w:val="00AD4671"/>
    <w:rsid w:val="00AD5F94"/>
    <w:rsid w:val="00AD7615"/>
    <w:rsid w:val="00AD7908"/>
    <w:rsid w:val="00AE0733"/>
    <w:rsid w:val="00AE4701"/>
    <w:rsid w:val="00AE5855"/>
    <w:rsid w:val="00AE6183"/>
    <w:rsid w:val="00AE61F9"/>
    <w:rsid w:val="00AE6EF0"/>
    <w:rsid w:val="00AF284A"/>
    <w:rsid w:val="00AF6B7F"/>
    <w:rsid w:val="00AF744B"/>
    <w:rsid w:val="00B02775"/>
    <w:rsid w:val="00B04987"/>
    <w:rsid w:val="00B049B8"/>
    <w:rsid w:val="00B07CDE"/>
    <w:rsid w:val="00B10446"/>
    <w:rsid w:val="00B10E4A"/>
    <w:rsid w:val="00B11C5D"/>
    <w:rsid w:val="00B1246C"/>
    <w:rsid w:val="00B126DC"/>
    <w:rsid w:val="00B167AD"/>
    <w:rsid w:val="00B17DF3"/>
    <w:rsid w:val="00B30726"/>
    <w:rsid w:val="00B3080D"/>
    <w:rsid w:val="00B31609"/>
    <w:rsid w:val="00B331A2"/>
    <w:rsid w:val="00B354EE"/>
    <w:rsid w:val="00B35F63"/>
    <w:rsid w:val="00B36BB3"/>
    <w:rsid w:val="00B41EF7"/>
    <w:rsid w:val="00B445E2"/>
    <w:rsid w:val="00B45629"/>
    <w:rsid w:val="00B61C08"/>
    <w:rsid w:val="00B62085"/>
    <w:rsid w:val="00B63245"/>
    <w:rsid w:val="00B65255"/>
    <w:rsid w:val="00B65F9C"/>
    <w:rsid w:val="00B73AA4"/>
    <w:rsid w:val="00B748F0"/>
    <w:rsid w:val="00B774C9"/>
    <w:rsid w:val="00B80802"/>
    <w:rsid w:val="00B80B39"/>
    <w:rsid w:val="00B80D1C"/>
    <w:rsid w:val="00B80DE9"/>
    <w:rsid w:val="00B872DE"/>
    <w:rsid w:val="00B8799F"/>
    <w:rsid w:val="00B9224E"/>
    <w:rsid w:val="00BA0DBB"/>
    <w:rsid w:val="00BA1B61"/>
    <w:rsid w:val="00BB274A"/>
    <w:rsid w:val="00BB29F0"/>
    <w:rsid w:val="00BB2B7C"/>
    <w:rsid w:val="00BC29A6"/>
    <w:rsid w:val="00BC5DB8"/>
    <w:rsid w:val="00BC62A2"/>
    <w:rsid w:val="00BC6795"/>
    <w:rsid w:val="00BD336E"/>
    <w:rsid w:val="00BD7460"/>
    <w:rsid w:val="00BE6C4D"/>
    <w:rsid w:val="00BF068D"/>
    <w:rsid w:val="00BF1803"/>
    <w:rsid w:val="00BF1A0F"/>
    <w:rsid w:val="00BF5232"/>
    <w:rsid w:val="00BF5E40"/>
    <w:rsid w:val="00BF7476"/>
    <w:rsid w:val="00BF7927"/>
    <w:rsid w:val="00C05059"/>
    <w:rsid w:val="00C11C58"/>
    <w:rsid w:val="00C13010"/>
    <w:rsid w:val="00C20377"/>
    <w:rsid w:val="00C20706"/>
    <w:rsid w:val="00C22A25"/>
    <w:rsid w:val="00C26DF2"/>
    <w:rsid w:val="00C30430"/>
    <w:rsid w:val="00C337A9"/>
    <w:rsid w:val="00C34F49"/>
    <w:rsid w:val="00C36760"/>
    <w:rsid w:val="00C3694A"/>
    <w:rsid w:val="00C37C1E"/>
    <w:rsid w:val="00C404DC"/>
    <w:rsid w:val="00C4425C"/>
    <w:rsid w:val="00C4616F"/>
    <w:rsid w:val="00C47382"/>
    <w:rsid w:val="00C477C7"/>
    <w:rsid w:val="00C508E2"/>
    <w:rsid w:val="00C50C82"/>
    <w:rsid w:val="00C524BA"/>
    <w:rsid w:val="00C552CE"/>
    <w:rsid w:val="00C63BD3"/>
    <w:rsid w:val="00C73FD7"/>
    <w:rsid w:val="00C76875"/>
    <w:rsid w:val="00C7755B"/>
    <w:rsid w:val="00C81872"/>
    <w:rsid w:val="00C83216"/>
    <w:rsid w:val="00C836C4"/>
    <w:rsid w:val="00C861E4"/>
    <w:rsid w:val="00C87153"/>
    <w:rsid w:val="00C917BA"/>
    <w:rsid w:val="00C949BF"/>
    <w:rsid w:val="00C977D0"/>
    <w:rsid w:val="00CA1C5E"/>
    <w:rsid w:val="00CA3939"/>
    <w:rsid w:val="00CA3ACF"/>
    <w:rsid w:val="00CA5B4A"/>
    <w:rsid w:val="00CA5B61"/>
    <w:rsid w:val="00CB1716"/>
    <w:rsid w:val="00CB18EA"/>
    <w:rsid w:val="00CB4226"/>
    <w:rsid w:val="00CB6BB8"/>
    <w:rsid w:val="00CC003B"/>
    <w:rsid w:val="00CC1930"/>
    <w:rsid w:val="00CC19D9"/>
    <w:rsid w:val="00CC24E9"/>
    <w:rsid w:val="00CC3624"/>
    <w:rsid w:val="00CC4A57"/>
    <w:rsid w:val="00CD06C4"/>
    <w:rsid w:val="00CD410D"/>
    <w:rsid w:val="00CD6A2E"/>
    <w:rsid w:val="00CE11BA"/>
    <w:rsid w:val="00CE42FC"/>
    <w:rsid w:val="00CF0167"/>
    <w:rsid w:val="00CF2A10"/>
    <w:rsid w:val="00CF2F5B"/>
    <w:rsid w:val="00CF2FF8"/>
    <w:rsid w:val="00CF5720"/>
    <w:rsid w:val="00D02905"/>
    <w:rsid w:val="00D03BD6"/>
    <w:rsid w:val="00D0403F"/>
    <w:rsid w:val="00D06FBA"/>
    <w:rsid w:val="00D07E87"/>
    <w:rsid w:val="00D14C75"/>
    <w:rsid w:val="00D154A0"/>
    <w:rsid w:val="00D2294A"/>
    <w:rsid w:val="00D2401A"/>
    <w:rsid w:val="00D25D42"/>
    <w:rsid w:val="00D27831"/>
    <w:rsid w:val="00D37036"/>
    <w:rsid w:val="00D40A7C"/>
    <w:rsid w:val="00D51481"/>
    <w:rsid w:val="00D5362D"/>
    <w:rsid w:val="00D54DDA"/>
    <w:rsid w:val="00D5661C"/>
    <w:rsid w:val="00D62074"/>
    <w:rsid w:val="00D630B9"/>
    <w:rsid w:val="00D64E1D"/>
    <w:rsid w:val="00D6589B"/>
    <w:rsid w:val="00D71B93"/>
    <w:rsid w:val="00D73D7B"/>
    <w:rsid w:val="00D74154"/>
    <w:rsid w:val="00D742D8"/>
    <w:rsid w:val="00D75A5B"/>
    <w:rsid w:val="00D766C3"/>
    <w:rsid w:val="00D77F65"/>
    <w:rsid w:val="00D814AD"/>
    <w:rsid w:val="00D84428"/>
    <w:rsid w:val="00D84E05"/>
    <w:rsid w:val="00D8637E"/>
    <w:rsid w:val="00D867CB"/>
    <w:rsid w:val="00D86DC2"/>
    <w:rsid w:val="00D87B2B"/>
    <w:rsid w:val="00D87C78"/>
    <w:rsid w:val="00D906E6"/>
    <w:rsid w:val="00D90FAB"/>
    <w:rsid w:val="00D920EC"/>
    <w:rsid w:val="00D92309"/>
    <w:rsid w:val="00D93968"/>
    <w:rsid w:val="00D94EC9"/>
    <w:rsid w:val="00D966C9"/>
    <w:rsid w:val="00DA1F0E"/>
    <w:rsid w:val="00DA4F26"/>
    <w:rsid w:val="00DB4B30"/>
    <w:rsid w:val="00DB4C80"/>
    <w:rsid w:val="00DC04A9"/>
    <w:rsid w:val="00DC1980"/>
    <w:rsid w:val="00DC385D"/>
    <w:rsid w:val="00DC74F6"/>
    <w:rsid w:val="00DD3BD7"/>
    <w:rsid w:val="00DD61AA"/>
    <w:rsid w:val="00DE12A3"/>
    <w:rsid w:val="00DE16C3"/>
    <w:rsid w:val="00DE2BC1"/>
    <w:rsid w:val="00DE2C1E"/>
    <w:rsid w:val="00DE3D71"/>
    <w:rsid w:val="00DE49C4"/>
    <w:rsid w:val="00DE6CC0"/>
    <w:rsid w:val="00DF19B0"/>
    <w:rsid w:val="00DF2062"/>
    <w:rsid w:val="00DF6C4C"/>
    <w:rsid w:val="00DF6ED0"/>
    <w:rsid w:val="00E00A3A"/>
    <w:rsid w:val="00E00B61"/>
    <w:rsid w:val="00E01031"/>
    <w:rsid w:val="00E01EAA"/>
    <w:rsid w:val="00E0641C"/>
    <w:rsid w:val="00E07A58"/>
    <w:rsid w:val="00E07AEA"/>
    <w:rsid w:val="00E07F0F"/>
    <w:rsid w:val="00E129CF"/>
    <w:rsid w:val="00E141AC"/>
    <w:rsid w:val="00E16F22"/>
    <w:rsid w:val="00E17578"/>
    <w:rsid w:val="00E2152C"/>
    <w:rsid w:val="00E21C03"/>
    <w:rsid w:val="00E22E89"/>
    <w:rsid w:val="00E255BA"/>
    <w:rsid w:val="00E26119"/>
    <w:rsid w:val="00E36146"/>
    <w:rsid w:val="00E37C8B"/>
    <w:rsid w:val="00E4009E"/>
    <w:rsid w:val="00E4277A"/>
    <w:rsid w:val="00E43084"/>
    <w:rsid w:val="00E45349"/>
    <w:rsid w:val="00E454C3"/>
    <w:rsid w:val="00E53A1E"/>
    <w:rsid w:val="00E5490B"/>
    <w:rsid w:val="00E603A2"/>
    <w:rsid w:val="00E604A7"/>
    <w:rsid w:val="00E6285E"/>
    <w:rsid w:val="00E629FA"/>
    <w:rsid w:val="00E71264"/>
    <w:rsid w:val="00E75F2D"/>
    <w:rsid w:val="00E829C8"/>
    <w:rsid w:val="00E82C4F"/>
    <w:rsid w:val="00E84E32"/>
    <w:rsid w:val="00E851A9"/>
    <w:rsid w:val="00E85442"/>
    <w:rsid w:val="00E86024"/>
    <w:rsid w:val="00E87666"/>
    <w:rsid w:val="00E876A7"/>
    <w:rsid w:val="00E92D40"/>
    <w:rsid w:val="00E9319B"/>
    <w:rsid w:val="00E94A51"/>
    <w:rsid w:val="00E9509E"/>
    <w:rsid w:val="00E95F0F"/>
    <w:rsid w:val="00E9602E"/>
    <w:rsid w:val="00E96EE2"/>
    <w:rsid w:val="00E97A2B"/>
    <w:rsid w:val="00EA1DDC"/>
    <w:rsid w:val="00EA5978"/>
    <w:rsid w:val="00EA5B53"/>
    <w:rsid w:val="00EA641F"/>
    <w:rsid w:val="00EA7B9E"/>
    <w:rsid w:val="00EA7C91"/>
    <w:rsid w:val="00EB0AC5"/>
    <w:rsid w:val="00EB230D"/>
    <w:rsid w:val="00EB2488"/>
    <w:rsid w:val="00EB3A53"/>
    <w:rsid w:val="00EC5D29"/>
    <w:rsid w:val="00EC6DEA"/>
    <w:rsid w:val="00ED05E0"/>
    <w:rsid w:val="00ED0C78"/>
    <w:rsid w:val="00ED23C5"/>
    <w:rsid w:val="00EE245F"/>
    <w:rsid w:val="00EE27E2"/>
    <w:rsid w:val="00EE2D82"/>
    <w:rsid w:val="00EE33F5"/>
    <w:rsid w:val="00EF3EE7"/>
    <w:rsid w:val="00EF4608"/>
    <w:rsid w:val="00EF4AC9"/>
    <w:rsid w:val="00F01450"/>
    <w:rsid w:val="00F03F36"/>
    <w:rsid w:val="00F05F3A"/>
    <w:rsid w:val="00F065CC"/>
    <w:rsid w:val="00F113B3"/>
    <w:rsid w:val="00F11DDD"/>
    <w:rsid w:val="00F12E61"/>
    <w:rsid w:val="00F15F65"/>
    <w:rsid w:val="00F1619B"/>
    <w:rsid w:val="00F17164"/>
    <w:rsid w:val="00F22465"/>
    <w:rsid w:val="00F22AA3"/>
    <w:rsid w:val="00F25C3E"/>
    <w:rsid w:val="00F272C4"/>
    <w:rsid w:val="00F304F5"/>
    <w:rsid w:val="00F327BD"/>
    <w:rsid w:val="00F342AF"/>
    <w:rsid w:val="00F3478E"/>
    <w:rsid w:val="00F351D9"/>
    <w:rsid w:val="00F42ADC"/>
    <w:rsid w:val="00F4602F"/>
    <w:rsid w:val="00F46BB7"/>
    <w:rsid w:val="00F47C4F"/>
    <w:rsid w:val="00F5278B"/>
    <w:rsid w:val="00F54BA1"/>
    <w:rsid w:val="00F61B9E"/>
    <w:rsid w:val="00F62D37"/>
    <w:rsid w:val="00F64E23"/>
    <w:rsid w:val="00F702E0"/>
    <w:rsid w:val="00F75111"/>
    <w:rsid w:val="00F765A1"/>
    <w:rsid w:val="00F76E19"/>
    <w:rsid w:val="00F77074"/>
    <w:rsid w:val="00F801EB"/>
    <w:rsid w:val="00F836DB"/>
    <w:rsid w:val="00F84AE7"/>
    <w:rsid w:val="00F85CA6"/>
    <w:rsid w:val="00F9676A"/>
    <w:rsid w:val="00F972F4"/>
    <w:rsid w:val="00FA1138"/>
    <w:rsid w:val="00FA11B9"/>
    <w:rsid w:val="00FA2675"/>
    <w:rsid w:val="00FA493F"/>
    <w:rsid w:val="00FA6053"/>
    <w:rsid w:val="00FA62E8"/>
    <w:rsid w:val="00FA736C"/>
    <w:rsid w:val="00FB53E6"/>
    <w:rsid w:val="00FB59BE"/>
    <w:rsid w:val="00FC0F32"/>
    <w:rsid w:val="00FC2009"/>
    <w:rsid w:val="00FC3EFD"/>
    <w:rsid w:val="00FC7C6E"/>
    <w:rsid w:val="00FD0309"/>
    <w:rsid w:val="00FD0C6D"/>
    <w:rsid w:val="00FD236C"/>
    <w:rsid w:val="00FD365E"/>
    <w:rsid w:val="00FD5D7B"/>
    <w:rsid w:val="00FE1CCE"/>
    <w:rsid w:val="00FF0A7B"/>
    <w:rsid w:val="00FF37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4437"/>
  <w15:docId w15:val="{2A14FA09-B6A8-4C94-BA02-B98E2350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1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81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4F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F83"/>
    <w:rPr>
      <w:rFonts w:ascii="Segoe UI" w:hAnsi="Segoe UI" w:cs="Segoe UI"/>
      <w:sz w:val="18"/>
      <w:szCs w:val="18"/>
    </w:rPr>
  </w:style>
  <w:style w:type="paragraph" w:styleId="Prrafodelista">
    <w:name w:val="List Paragraph"/>
    <w:aliases w:val="Capítulo,MEDIDA,Titulo 6,Texto,Titulo 1,TIT 2 IND,Párrafo de Viñeta,Cuadrícula media 1 - Énfasis 21,List Paragraph1,Bullet List,FooterText,numbered,Paragraphe de liste1,lp1,Colorful List - Accent 11,tEXTO,cuadro ghf1,INDI,List Paragraph"/>
    <w:basedOn w:val="Normal"/>
    <w:link w:val="PrrafodelistaCar"/>
    <w:uiPriority w:val="34"/>
    <w:qFormat/>
    <w:rsid w:val="0071059C"/>
    <w:pPr>
      <w:ind w:left="720"/>
      <w:contextualSpacing/>
    </w:pPr>
  </w:style>
  <w:style w:type="character" w:styleId="Refdecomentario">
    <w:name w:val="annotation reference"/>
    <w:basedOn w:val="Fuentedeprrafopredeter"/>
    <w:uiPriority w:val="99"/>
    <w:semiHidden/>
    <w:unhideWhenUsed/>
    <w:rsid w:val="00E00B61"/>
    <w:rPr>
      <w:sz w:val="16"/>
      <w:szCs w:val="16"/>
    </w:rPr>
  </w:style>
  <w:style w:type="paragraph" w:styleId="Textocomentario">
    <w:name w:val="annotation text"/>
    <w:basedOn w:val="Normal"/>
    <w:link w:val="TextocomentarioCar"/>
    <w:uiPriority w:val="99"/>
    <w:unhideWhenUsed/>
    <w:rsid w:val="00E00B61"/>
    <w:pPr>
      <w:spacing w:line="240" w:lineRule="auto"/>
    </w:pPr>
    <w:rPr>
      <w:sz w:val="20"/>
      <w:szCs w:val="20"/>
    </w:rPr>
  </w:style>
  <w:style w:type="character" w:customStyle="1" w:styleId="TextocomentarioCar">
    <w:name w:val="Texto comentario Car"/>
    <w:basedOn w:val="Fuentedeprrafopredeter"/>
    <w:link w:val="Textocomentario"/>
    <w:uiPriority w:val="99"/>
    <w:rsid w:val="00E00B61"/>
    <w:rPr>
      <w:sz w:val="20"/>
      <w:szCs w:val="20"/>
    </w:rPr>
  </w:style>
  <w:style w:type="paragraph" w:styleId="Asuntodelcomentario">
    <w:name w:val="annotation subject"/>
    <w:basedOn w:val="Textocomentario"/>
    <w:next w:val="Textocomentario"/>
    <w:link w:val="AsuntodelcomentarioCar"/>
    <w:uiPriority w:val="99"/>
    <w:semiHidden/>
    <w:unhideWhenUsed/>
    <w:rsid w:val="00E00B61"/>
    <w:rPr>
      <w:b/>
      <w:bCs/>
    </w:rPr>
  </w:style>
  <w:style w:type="character" w:customStyle="1" w:styleId="AsuntodelcomentarioCar">
    <w:name w:val="Asunto del comentario Car"/>
    <w:basedOn w:val="TextocomentarioCar"/>
    <w:link w:val="Asuntodelcomentario"/>
    <w:uiPriority w:val="99"/>
    <w:semiHidden/>
    <w:rsid w:val="00E00B61"/>
    <w:rPr>
      <w:b/>
      <w:bCs/>
      <w:sz w:val="20"/>
      <w:szCs w:val="20"/>
    </w:rPr>
  </w:style>
  <w:style w:type="table" w:styleId="Tablaconcuadrcula">
    <w:name w:val="Table Grid"/>
    <w:basedOn w:val="Tablanormal"/>
    <w:uiPriority w:val="39"/>
    <w:rsid w:val="00FD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E351A"/>
    <w:pPr>
      <w:spacing w:after="0" w:line="240" w:lineRule="auto"/>
    </w:pPr>
  </w:style>
  <w:style w:type="character" w:customStyle="1" w:styleId="Ttulo1Car">
    <w:name w:val="Título 1 Car"/>
    <w:basedOn w:val="Fuentedeprrafopredeter"/>
    <w:link w:val="Ttulo1"/>
    <w:uiPriority w:val="9"/>
    <w:rsid w:val="004F1C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F1C95"/>
    <w:pPr>
      <w:outlineLvl w:val="9"/>
    </w:pPr>
    <w:rPr>
      <w:lang w:eastAsia="es-EC"/>
    </w:rPr>
  </w:style>
  <w:style w:type="paragraph" w:styleId="TDC1">
    <w:name w:val="toc 1"/>
    <w:basedOn w:val="Normal"/>
    <w:next w:val="Normal"/>
    <w:autoRedefine/>
    <w:uiPriority w:val="39"/>
    <w:unhideWhenUsed/>
    <w:rsid w:val="00105C73"/>
    <w:pPr>
      <w:tabs>
        <w:tab w:val="left" w:pos="440"/>
        <w:tab w:val="right" w:leader="dot" w:pos="8494"/>
      </w:tabs>
      <w:spacing w:after="100"/>
    </w:pPr>
  </w:style>
  <w:style w:type="character" w:styleId="Hipervnculo">
    <w:name w:val="Hyperlink"/>
    <w:basedOn w:val="Fuentedeprrafopredeter"/>
    <w:uiPriority w:val="99"/>
    <w:unhideWhenUsed/>
    <w:rsid w:val="004F1C95"/>
    <w:rPr>
      <w:color w:val="0563C1" w:themeColor="hyperlink"/>
      <w:u w:val="single"/>
    </w:rPr>
  </w:style>
  <w:style w:type="paragraph" w:styleId="Encabezado">
    <w:name w:val="header"/>
    <w:basedOn w:val="Normal"/>
    <w:link w:val="EncabezadoCar"/>
    <w:uiPriority w:val="99"/>
    <w:unhideWhenUsed/>
    <w:rsid w:val="00432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24A4"/>
  </w:style>
  <w:style w:type="paragraph" w:styleId="Piedepgina">
    <w:name w:val="footer"/>
    <w:basedOn w:val="Normal"/>
    <w:link w:val="PiedepginaCar"/>
    <w:uiPriority w:val="99"/>
    <w:unhideWhenUsed/>
    <w:rsid w:val="00432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4A4"/>
  </w:style>
  <w:style w:type="paragraph" w:styleId="TDC2">
    <w:name w:val="toc 2"/>
    <w:basedOn w:val="Normal"/>
    <w:next w:val="Normal"/>
    <w:autoRedefine/>
    <w:uiPriority w:val="39"/>
    <w:unhideWhenUsed/>
    <w:rsid w:val="004324A4"/>
    <w:pPr>
      <w:spacing w:after="100"/>
      <w:ind w:left="220"/>
    </w:pPr>
  </w:style>
  <w:style w:type="character" w:customStyle="1" w:styleId="PrrafodelistaCar">
    <w:name w:val="Párrafo de lista Car"/>
    <w:aliases w:val="Capítulo Car,MEDIDA Car,Titulo 6 Car,Texto Car,Titulo 1 Car,TIT 2 IND Car,Párrafo de Viñeta Car,Cuadrícula media 1 - Énfasis 21 Car,List Paragraph1 Car,Bullet List Car,FooterText Car,numbered Car,Paragraphe de liste1 Car,lp1 Car"/>
    <w:link w:val="Prrafodelista"/>
    <w:uiPriority w:val="34"/>
    <w:qFormat/>
    <w:rsid w:val="00B07CDE"/>
  </w:style>
  <w:style w:type="character" w:customStyle="1" w:styleId="Ttulo2Car">
    <w:name w:val="Título 2 Car"/>
    <w:basedOn w:val="Fuentedeprrafopredeter"/>
    <w:link w:val="Ttulo2"/>
    <w:uiPriority w:val="9"/>
    <w:semiHidden/>
    <w:rsid w:val="00281977"/>
    <w:rPr>
      <w:rFonts w:asciiTheme="majorHAnsi" w:eastAsiaTheme="majorEastAsia" w:hAnsiTheme="majorHAnsi" w:cstheme="majorBidi"/>
      <w:color w:val="2F5496" w:themeColor="accent1" w:themeShade="BF"/>
      <w:sz w:val="26"/>
      <w:szCs w:val="26"/>
    </w:rPr>
  </w:style>
  <w:style w:type="character" w:customStyle="1" w:styleId="object">
    <w:name w:val="object"/>
    <w:basedOn w:val="Fuentedeprrafopredeter"/>
    <w:rsid w:val="00107BDC"/>
  </w:style>
  <w:style w:type="character" w:styleId="Textoennegrita">
    <w:name w:val="Strong"/>
    <w:basedOn w:val="Fuentedeprrafopredeter"/>
    <w:uiPriority w:val="22"/>
    <w:qFormat/>
    <w:rsid w:val="0040173F"/>
    <w:rPr>
      <w:b/>
      <w:bCs/>
    </w:rPr>
  </w:style>
  <w:style w:type="paragraph" w:customStyle="1" w:styleId="Contenidodelatabla">
    <w:name w:val="Contenido de la tabla"/>
    <w:basedOn w:val="Normal"/>
    <w:rsid w:val="00C949B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Textonotapie">
    <w:name w:val="footnote text"/>
    <w:basedOn w:val="Normal"/>
    <w:link w:val="TextonotapieCar"/>
    <w:uiPriority w:val="99"/>
    <w:semiHidden/>
    <w:unhideWhenUsed/>
    <w:rsid w:val="00A421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2111"/>
    <w:rPr>
      <w:sz w:val="20"/>
      <w:szCs w:val="20"/>
    </w:rPr>
  </w:style>
  <w:style w:type="character" w:styleId="Refdenotaalpie">
    <w:name w:val="footnote reference"/>
    <w:basedOn w:val="Fuentedeprrafopredeter"/>
    <w:uiPriority w:val="99"/>
    <w:semiHidden/>
    <w:unhideWhenUsed/>
    <w:rsid w:val="00A42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5884">
      <w:bodyDiv w:val="1"/>
      <w:marLeft w:val="0"/>
      <w:marRight w:val="0"/>
      <w:marTop w:val="0"/>
      <w:marBottom w:val="0"/>
      <w:divBdr>
        <w:top w:val="none" w:sz="0" w:space="0" w:color="auto"/>
        <w:left w:val="none" w:sz="0" w:space="0" w:color="auto"/>
        <w:bottom w:val="none" w:sz="0" w:space="0" w:color="auto"/>
        <w:right w:val="none" w:sz="0" w:space="0" w:color="auto"/>
      </w:divBdr>
    </w:div>
    <w:div w:id="446778813">
      <w:bodyDiv w:val="1"/>
      <w:marLeft w:val="0"/>
      <w:marRight w:val="0"/>
      <w:marTop w:val="0"/>
      <w:marBottom w:val="0"/>
      <w:divBdr>
        <w:top w:val="none" w:sz="0" w:space="0" w:color="auto"/>
        <w:left w:val="none" w:sz="0" w:space="0" w:color="auto"/>
        <w:bottom w:val="none" w:sz="0" w:space="0" w:color="auto"/>
        <w:right w:val="none" w:sz="0" w:space="0" w:color="auto"/>
      </w:divBdr>
    </w:div>
    <w:div w:id="576671905">
      <w:bodyDiv w:val="1"/>
      <w:marLeft w:val="0"/>
      <w:marRight w:val="0"/>
      <w:marTop w:val="0"/>
      <w:marBottom w:val="0"/>
      <w:divBdr>
        <w:top w:val="none" w:sz="0" w:space="0" w:color="auto"/>
        <w:left w:val="none" w:sz="0" w:space="0" w:color="auto"/>
        <w:bottom w:val="none" w:sz="0" w:space="0" w:color="auto"/>
        <w:right w:val="none" w:sz="0" w:space="0" w:color="auto"/>
      </w:divBdr>
    </w:div>
    <w:div w:id="681782154">
      <w:bodyDiv w:val="1"/>
      <w:marLeft w:val="0"/>
      <w:marRight w:val="0"/>
      <w:marTop w:val="0"/>
      <w:marBottom w:val="0"/>
      <w:divBdr>
        <w:top w:val="none" w:sz="0" w:space="0" w:color="auto"/>
        <w:left w:val="none" w:sz="0" w:space="0" w:color="auto"/>
        <w:bottom w:val="none" w:sz="0" w:space="0" w:color="auto"/>
        <w:right w:val="none" w:sz="0" w:space="0" w:color="auto"/>
      </w:divBdr>
    </w:div>
    <w:div w:id="773785907">
      <w:bodyDiv w:val="1"/>
      <w:marLeft w:val="0"/>
      <w:marRight w:val="0"/>
      <w:marTop w:val="0"/>
      <w:marBottom w:val="0"/>
      <w:divBdr>
        <w:top w:val="none" w:sz="0" w:space="0" w:color="auto"/>
        <w:left w:val="none" w:sz="0" w:space="0" w:color="auto"/>
        <w:bottom w:val="none" w:sz="0" w:space="0" w:color="auto"/>
        <w:right w:val="none" w:sz="0" w:space="0" w:color="auto"/>
      </w:divBdr>
      <w:divsChild>
        <w:div w:id="212158854">
          <w:marLeft w:val="0"/>
          <w:marRight w:val="0"/>
          <w:marTop w:val="0"/>
          <w:marBottom w:val="0"/>
          <w:divBdr>
            <w:top w:val="none" w:sz="0" w:space="0" w:color="auto"/>
            <w:left w:val="none" w:sz="0" w:space="0" w:color="auto"/>
            <w:bottom w:val="none" w:sz="0" w:space="0" w:color="auto"/>
            <w:right w:val="none" w:sz="0" w:space="0" w:color="auto"/>
          </w:divBdr>
        </w:div>
        <w:div w:id="313335956">
          <w:marLeft w:val="0"/>
          <w:marRight w:val="0"/>
          <w:marTop w:val="0"/>
          <w:marBottom w:val="0"/>
          <w:divBdr>
            <w:top w:val="none" w:sz="0" w:space="0" w:color="auto"/>
            <w:left w:val="none" w:sz="0" w:space="0" w:color="auto"/>
            <w:bottom w:val="none" w:sz="0" w:space="0" w:color="auto"/>
            <w:right w:val="none" w:sz="0" w:space="0" w:color="auto"/>
          </w:divBdr>
        </w:div>
        <w:div w:id="332419326">
          <w:marLeft w:val="0"/>
          <w:marRight w:val="0"/>
          <w:marTop w:val="0"/>
          <w:marBottom w:val="0"/>
          <w:divBdr>
            <w:top w:val="none" w:sz="0" w:space="0" w:color="auto"/>
            <w:left w:val="none" w:sz="0" w:space="0" w:color="auto"/>
            <w:bottom w:val="none" w:sz="0" w:space="0" w:color="auto"/>
            <w:right w:val="none" w:sz="0" w:space="0" w:color="auto"/>
          </w:divBdr>
        </w:div>
        <w:div w:id="334305876">
          <w:marLeft w:val="0"/>
          <w:marRight w:val="0"/>
          <w:marTop w:val="0"/>
          <w:marBottom w:val="0"/>
          <w:divBdr>
            <w:top w:val="none" w:sz="0" w:space="0" w:color="auto"/>
            <w:left w:val="none" w:sz="0" w:space="0" w:color="auto"/>
            <w:bottom w:val="none" w:sz="0" w:space="0" w:color="auto"/>
            <w:right w:val="none" w:sz="0" w:space="0" w:color="auto"/>
          </w:divBdr>
        </w:div>
        <w:div w:id="454953887">
          <w:marLeft w:val="0"/>
          <w:marRight w:val="0"/>
          <w:marTop w:val="0"/>
          <w:marBottom w:val="0"/>
          <w:divBdr>
            <w:top w:val="none" w:sz="0" w:space="0" w:color="auto"/>
            <w:left w:val="none" w:sz="0" w:space="0" w:color="auto"/>
            <w:bottom w:val="none" w:sz="0" w:space="0" w:color="auto"/>
            <w:right w:val="none" w:sz="0" w:space="0" w:color="auto"/>
          </w:divBdr>
        </w:div>
        <w:div w:id="545139044">
          <w:marLeft w:val="0"/>
          <w:marRight w:val="0"/>
          <w:marTop w:val="0"/>
          <w:marBottom w:val="0"/>
          <w:divBdr>
            <w:top w:val="none" w:sz="0" w:space="0" w:color="auto"/>
            <w:left w:val="none" w:sz="0" w:space="0" w:color="auto"/>
            <w:bottom w:val="none" w:sz="0" w:space="0" w:color="auto"/>
            <w:right w:val="none" w:sz="0" w:space="0" w:color="auto"/>
          </w:divBdr>
        </w:div>
        <w:div w:id="564334862">
          <w:marLeft w:val="0"/>
          <w:marRight w:val="0"/>
          <w:marTop w:val="0"/>
          <w:marBottom w:val="0"/>
          <w:divBdr>
            <w:top w:val="none" w:sz="0" w:space="0" w:color="auto"/>
            <w:left w:val="none" w:sz="0" w:space="0" w:color="auto"/>
            <w:bottom w:val="none" w:sz="0" w:space="0" w:color="auto"/>
            <w:right w:val="none" w:sz="0" w:space="0" w:color="auto"/>
          </w:divBdr>
        </w:div>
        <w:div w:id="721098804">
          <w:marLeft w:val="0"/>
          <w:marRight w:val="0"/>
          <w:marTop w:val="0"/>
          <w:marBottom w:val="0"/>
          <w:divBdr>
            <w:top w:val="none" w:sz="0" w:space="0" w:color="auto"/>
            <w:left w:val="none" w:sz="0" w:space="0" w:color="auto"/>
            <w:bottom w:val="none" w:sz="0" w:space="0" w:color="auto"/>
            <w:right w:val="none" w:sz="0" w:space="0" w:color="auto"/>
          </w:divBdr>
        </w:div>
        <w:div w:id="727264757">
          <w:marLeft w:val="0"/>
          <w:marRight w:val="0"/>
          <w:marTop w:val="0"/>
          <w:marBottom w:val="0"/>
          <w:divBdr>
            <w:top w:val="none" w:sz="0" w:space="0" w:color="auto"/>
            <w:left w:val="none" w:sz="0" w:space="0" w:color="auto"/>
            <w:bottom w:val="none" w:sz="0" w:space="0" w:color="auto"/>
            <w:right w:val="none" w:sz="0" w:space="0" w:color="auto"/>
          </w:divBdr>
        </w:div>
        <w:div w:id="959846652">
          <w:marLeft w:val="0"/>
          <w:marRight w:val="0"/>
          <w:marTop w:val="0"/>
          <w:marBottom w:val="0"/>
          <w:divBdr>
            <w:top w:val="none" w:sz="0" w:space="0" w:color="auto"/>
            <w:left w:val="none" w:sz="0" w:space="0" w:color="auto"/>
            <w:bottom w:val="none" w:sz="0" w:space="0" w:color="auto"/>
            <w:right w:val="none" w:sz="0" w:space="0" w:color="auto"/>
          </w:divBdr>
        </w:div>
        <w:div w:id="1173841733">
          <w:marLeft w:val="0"/>
          <w:marRight w:val="0"/>
          <w:marTop w:val="0"/>
          <w:marBottom w:val="0"/>
          <w:divBdr>
            <w:top w:val="none" w:sz="0" w:space="0" w:color="auto"/>
            <w:left w:val="none" w:sz="0" w:space="0" w:color="auto"/>
            <w:bottom w:val="none" w:sz="0" w:space="0" w:color="auto"/>
            <w:right w:val="none" w:sz="0" w:space="0" w:color="auto"/>
          </w:divBdr>
        </w:div>
        <w:div w:id="1489396285">
          <w:marLeft w:val="0"/>
          <w:marRight w:val="0"/>
          <w:marTop w:val="0"/>
          <w:marBottom w:val="0"/>
          <w:divBdr>
            <w:top w:val="none" w:sz="0" w:space="0" w:color="auto"/>
            <w:left w:val="none" w:sz="0" w:space="0" w:color="auto"/>
            <w:bottom w:val="none" w:sz="0" w:space="0" w:color="auto"/>
            <w:right w:val="none" w:sz="0" w:space="0" w:color="auto"/>
          </w:divBdr>
        </w:div>
        <w:div w:id="1517115097">
          <w:marLeft w:val="0"/>
          <w:marRight w:val="0"/>
          <w:marTop w:val="0"/>
          <w:marBottom w:val="0"/>
          <w:divBdr>
            <w:top w:val="none" w:sz="0" w:space="0" w:color="auto"/>
            <w:left w:val="none" w:sz="0" w:space="0" w:color="auto"/>
            <w:bottom w:val="none" w:sz="0" w:space="0" w:color="auto"/>
            <w:right w:val="none" w:sz="0" w:space="0" w:color="auto"/>
          </w:divBdr>
        </w:div>
        <w:div w:id="1567257418">
          <w:marLeft w:val="0"/>
          <w:marRight w:val="0"/>
          <w:marTop w:val="0"/>
          <w:marBottom w:val="0"/>
          <w:divBdr>
            <w:top w:val="none" w:sz="0" w:space="0" w:color="auto"/>
            <w:left w:val="none" w:sz="0" w:space="0" w:color="auto"/>
            <w:bottom w:val="none" w:sz="0" w:space="0" w:color="auto"/>
            <w:right w:val="none" w:sz="0" w:space="0" w:color="auto"/>
          </w:divBdr>
        </w:div>
        <w:div w:id="1616912190">
          <w:marLeft w:val="0"/>
          <w:marRight w:val="0"/>
          <w:marTop w:val="0"/>
          <w:marBottom w:val="0"/>
          <w:divBdr>
            <w:top w:val="none" w:sz="0" w:space="0" w:color="auto"/>
            <w:left w:val="none" w:sz="0" w:space="0" w:color="auto"/>
            <w:bottom w:val="none" w:sz="0" w:space="0" w:color="auto"/>
            <w:right w:val="none" w:sz="0" w:space="0" w:color="auto"/>
          </w:divBdr>
        </w:div>
        <w:div w:id="1773819465">
          <w:marLeft w:val="0"/>
          <w:marRight w:val="0"/>
          <w:marTop w:val="0"/>
          <w:marBottom w:val="0"/>
          <w:divBdr>
            <w:top w:val="none" w:sz="0" w:space="0" w:color="auto"/>
            <w:left w:val="none" w:sz="0" w:space="0" w:color="auto"/>
            <w:bottom w:val="none" w:sz="0" w:space="0" w:color="auto"/>
            <w:right w:val="none" w:sz="0" w:space="0" w:color="auto"/>
          </w:divBdr>
        </w:div>
        <w:div w:id="1879123461">
          <w:marLeft w:val="0"/>
          <w:marRight w:val="0"/>
          <w:marTop w:val="0"/>
          <w:marBottom w:val="0"/>
          <w:divBdr>
            <w:top w:val="none" w:sz="0" w:space="0" w:color="auto"/>
            <w:left w:val="none" w:sz="0" w:space="0" w:color="auto"/>
            <w:bottom w:val="none" w:sz="0" w:space="0" w:color="auto"/>
            <w:right w:val="none" w:sz="0" w:space="0" w:color="auto"/>
          </w:divBdr>
        </w:div>
        <w:div w:id="1940287730">
          <w:marLeft w:val="0"/>
          <w:marRight w:val="0"/>
          <w:marTop w:val="0"/>
          <w:marBottom w:val="0"/>
          <w:divBdr>
            <w:top w:val="none" w:sz="0" w:space="0" w:color="auto"/>
            <w:left w:val="none" w:sz="0" w:space="0" w:color="auto"/>
            <w:bottom w:val="none" w:sz="0" w:space="0" w:color="auto"/>
            <w:right w:val="none" w:sz="0" w:space="0" w:color="auto"/>
          </w:divBdr>
        </w:div>
        <w:div w:id="1992902828">
          <w:marLeft w:val="0"/>
          <w:marRight w:val="0"/>
          <w:marTop w:val="0"/>
          <w:marBottom w:val="0"/>
          <w:divBdr>
            <w:top w:val="none" w:sz="0" w:space="0" w:color="auto"/>
            <w:left w:val="none" w:sz="0" w:space="0" w:color="auto"/>
            <w:bottom w:val="none" w:sz="0" w:space="0" w:color="auto"/>
            <w:right w:val="none" w:sz="0" w:space="0" w:color="auto"/>
          </w:divBdr>
        </w:div>
      </w:divsChild>
    </w:div>
    <w:div w:id="1131634081">
      <w:bodyDiv w:val="1"/>
      <w:marLeft w:val="0"/>
      <w:marRight w:val="0"/>
      <w:marTop w:val="0"/>
      <w:marBottom w:val="0"/>
      <w:divBdr>
        <w:top w:val="none" w:sz="0" w:space="0" w:color="auto"/>
        <w:left w:val="none" w:sz="0" w:space="0" w:color="auto"/>
        <w:bottom w:val="none" w:sz="0" w:space="0" w:color="auto"/>
        <w:right w:val="none" w:sz="0" w:space="0" w:color="auto"/>
      </w:divBdr>
    </w:div>
    <w:div w:id="1236092938">
      <w:bodyDiv w:val="1"/>
      <w:marLeft w:val="0"/>
      <w:marRight w:val="0"/>
      <w:marTop w:val="0"/>
      <w:marBottom w:val="0"/>
      <w:divBdr>
        <w:top w:val="none" w:sz="0" w:space="0" w:color="auto"/>
        <w:left w:val="none" w:sz="0" w:space="0" w:color="auto"/>
        <w:bottom w:val="none" w:sz="0" w:space="0" w:color="auto"/>
        <w:right w:val="none" w:sz="0" w:space="0" w:color="auto"/>
      </w:divBdr>
    </w:div>
    <w:div w:id="1488790920">
      <w:bodyDiv w:val="1"/>
      <w:marLeft w:val="0"/>
      <w:marRight w:val="0"/>
      <w:marTop w:val="0"/>
      <w:marBottom w:val="0"/>
      <w:divBdr>
        <w:top w:val="none" w:sz="0" w:space="0" w:color="auto"/>
        <w:left w:val="none" w:sz="0" w:space="0" w:color="auto"/>
        <w:bottom w:val="none" w:sz="0" w:space="0" w:color="auto"/>
        <w:right w:val="none" w:sz="0" w:space="0" w:color="auto"/>
      </w:divBdr>
    </w:div>
    <w:div w:id="1546679252">
      <w:bodyDiv w:val="1"/>
      <w:marLeft w:val="0"/>
      <w:marRight w:val="0"/>
      <w:marTop w:val="0"/>
      <w:marBottom w:val="0"/>
      <w:divBdr>
        <w:top w:val="none" w:sz="0" w:space="0" w:color="auto"/>
        <w:left w:val="none" w:sz="0" w:space="0" w:color="auto"/>
        <w:bottom w:val="none" w:sz="0" w:space="0" w:color="auto"/>
        <w:right w:val="none" w:sz="0" w:space="0" w:color="auto"/>
      </w:divBdr>
    </w:div>
    <w:div w:id="1566837597">
      <w:bodyDiv w:val="1"/>
      <w:marLeft w:val="0"/>
      <w:marRight w:val="0"/>
      <w:marTop w:val="0"/>
      <w:marBottom w:val="0"/>
      <w:divBdr>
        <w:top w:val="none" w:sz="0" w:space="0" w:color="auto"/>
        <w:left w:val="none" w:sz="0" w:space="0" w:color="auto"/>
        <w:bottom w:val="none" w:sz="0" w:space="0" w:color="auto"/>
        <w:right w:val="none" w:sz="0" w:space="0" w:color="auto"/>
      </w:divBdr>
    </w:div>
    <w:div w:id="1636327496">
      <w:bodyDiv w:val="1"/>
      <w:marLeft w:val="0"/>
      <w:marRight w:val="0"/>
      <w:marTop w:val="0"/>
      <w:marBottom w:val="0"/>
      <w:divBdr>
        <w:top w:val="none" w:sz="0" w:space="0" w:color="auto"/>
        <w:left w:val="none" w:sz="0" w:space="0" w:color="auto"/>
        <w:bottom w:val="none" w:sz="0" w:space="0" w:color="auto"/>
        <w:right w:val="none" w:sz="0" w:space="0" w:color="auto"/>
      </w:divBdr>
    </w:div>
    <w:div w:id="1650284059">
      <w:bodyDiv w:val="1"/>
      <w:marLeft w:val="0"/>
      <w:marRight w:val="0"/>
      <w:marTop w:val="0"/>
      <w:marBottom w:val="0"/>
      <w:divBdr>
        <w:top w:val="none" w:sz="0" w:space="0" w:color="auto"/>
        <w:left w:val="none" w:sz="0" w:space="0" w:color="auto"/>
        <w:bottom w:val="none" w:sz="0" w:space="0" w:color="auto"/>
        <w:right w:val="none" w:sz="0" w:space="0" w:color="auto"/>
      </w:divBdr>
    </w:div>
    <w:div w:id="1835101376">
      <w:bodyDiv w:val="1"/>
      <w:marLeft w:val="0"/>
      <w:marRight w:val="0"/>
      <w:marTop w:val="0"/>
      <w:marBottom w:val="0"/>
      <w:divBdr>
        <w:top w:val="none" w:sz="0" w:space="0" w:color="auto"/>
        <w:left w:val="none" w:sz="0" w:space="0" w:color="auto"/>
        <w:bottom w:val="none" w:sz="0" w:space="0" w:color="auto"/>
        <w:right w:val="none" w:sz="0" w:space="0" w:color="auto"/>
      </w:divBdr>
      <w:divsChild>
        <w:div w:id="701169852">
          <w:marLeft w:val="0"/>
          <w:marRight w:val="0"/>
          <w:marTop w:val="0"/>
          <w:marBottom w:val="0"/>
          <w:divBdr>
            <w:top w:val="none" w:sz="0" w:space="0" w:color="auto"/>
            <w:left w:val="none" w:sz="0" w:space="0" w:color="auto"/>
            <w:bottom w:val="none" w:sz="0" w:space="0" w:color="auto"/>
            <w:right w:val="none" w:sz="0" w:space="0" w:color="auto"/>
          </w:divBdr>
        </w:div>
        <w:div w:id="792096869">
          <w:marLeft w:val="0"/>
          <w:marRight w:val="0"/>
          <w:marTop w:val="0"/>
          <w:marBottom w:val="0"/>
          <w:divBdr>
            <w:top w:val="none" w:sz="0" w:space="0" w:color="auto"/>
            <w:left w:val="none" w:sz="0" w:space="0" w:color="auto"/>
            <w:bottom w:val="none" w:sz="0" w:space="0" w:color="auto"/>
            <w:right w:val="none" w:sz="0" w:space="0" w:color="auto"/>
          </w:divBdr>
        </w:div>
      </w:divsChild>
    </w:div>
    <w:div w:id="1843230842">
      <w:bodyDiv w:val="1"/>
      <w:marLeft w:val="0"/>
      <w:marRight w:val="0"/>
      <w:marTop w:val="0"/>
      <w:marBottom w:val="0"/>
      <w:divBdr>
        <w:top w:val="none" w:sz="0" w:space="0" w:color="auto"/>
        <w:left w:val="none" w:sz="0" w:space="0" w:color="auto"/>
        <w:bottom w:val="none" w:sz="0" w:space="0" w:color="auto"/>
        <w:right w:val="none" w:sz="0" w:space="0" w:color="auto"/>
      </w:divBdr>
    </w:div>
    <w:div w:id="191038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C61D-C20A-4075-ADBF-E9649189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17779</Words>
  <Characters>97788</Characters>
  <Application>Microsoft Office Word</Application>
  <DocSecurity>0</DocSecurity>
  <Lines>814</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Gallegos</dc:creator>
  <cp:keywords/>
  <dc:description/>
  <cp:lastModifiedBy>María Belén Rivera Ojeda</cp:lastModifiedBy>
  <cp:revision>2</cp:revision>
  <cp:lastPrinted>2022-02-07T04:28:00Z</cp:lastPrinted>
  <dcterms:created xsi:type="dcterms:W3CDTF">2024-10-22T16:17:00Z</dcterms:created>
  <dcterms:modified xsi:type="dcterms:W3CDTF">2024-10-22T16:17:00Z</dcterms:modified>
</cp:coreProperties>
</file>