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A0308" w14:textId="77777777" w:rsidR="00307541" w:rsidRPr="0045209D" w:rsidRDefault="00307541" w:rsidP="00307541">
      <w:pPr>
        <w:rPr>
          <w:rFonts w:ascii="Calibri Light" w:hAnsi="Calibri Light" w:cs="Calibri Light"/>
          <w:sz w:val="22"/>
          <w:szCs w:val="22"/>
        </w:rPr>
      </w:pPr>
    </w:p>
    <w:tbl>
      <w:tblPr>
        <w:tblpPr w:leftFromText="187" w:rightFromText="187" w:horzAnchor="margin" w:tblpXSpec="center" w:tblpY="2881"/>
        <w:tblW w:w="4835" w:type="pct"/>
        <w:tblBorders>
          <w:left w:val="single" w:sz="12" w:space="0" w:color="4472C4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8209"/>
      </w:tblGrid>
      <w:tr w:rsidR="00307541" w:rsidRPr="0045209D" w14:paraId="1428549B" w14:textId="77777777" w:rsidTr="00E026A6">
        <w:trPr>
          <w:trHeight w:val="673"/>
        </w:trPr>
        <w:tc>
          <w:tcPr>
            <w:tcW w:w="789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6CC31C7A" w14:textId="77777777" w:rsidR="00307541" w:rsidRPr="0045209D" w:rsidRDefault="00307541" w:rsidP="00E026A6">
            <w:pPr>
              <w:jc w:val="center"/>
              <w:rPr>
                <w:rFonts w:ascii="Calibri Light" w:hAnsi="Calibri Light" w:cs="Calibri Light"/>
                <w:b/>
                <w:bCs/>
                <w:color w:val="2F5496"/>
                <w:sz w:val="22"/>
                <w:szCs w:val="22"/>
              </w:rPr>
            </w:pPr>
            <w:r w:rsidRPr="0045209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Proyecto Implementación del Sistema Nacional de Catastros Integrado Georreferenciado</w:t>
            </w:r>
          </w:p>
        </w:tc>
      </w:tr>
      <w:tr w:rsidR="00307541" w:rsidRPr="0045209D" w14:paraId="19BB25BB" w14:textId="77777777" w:rsidTr="00E026A6">
        <w:trPr>
          <w:trHeight w:val="307"/>
        </w:trPr>
        <w:tc>
          <w:tcPr>
            <w:tcW w:w="7890" w:type="dxa"/>
          </w:tcPr>
          <w:p w14:paraId="6A428184" w14:textId="77777777" w:rsidR="00307541" w:rsidRPr="0045209D" w:rsidRDefault="00307541" w:rsidP="00E026A6">
            <w:pPr>
              <w:jc w:val="center"/>
              <w:rPr>
                <w:b/>
                <w:bCs/>
                <w:sz w:val="22"/>
                <w:szCs w:val="22"/>
              </w:rPr>
            </w:pPr>
            <w:r w:rsidRPr="0045209D"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</w:rPr>
              <w:t>FORMATO PARA LA PRESENTACIÓN DE PERFILES DE PROYECTOS DE GADM AL BDE B.P</w:t>
            </w:r>
          </w:p>
          <w:p w14:paraId="146FA289" w14:textId="77777777" w:rsidR="00307541" w:rsidRPr="0045209D" w:rsidRDefault="00307541" w:rsidP="00E026A6">
            <w:pPr>
              <w:spacing w:line="216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4472C4"/>
                <w:sz w:val="22"/>
                <w:szCs w:val="22"/>
              </w:rPr>
            </w:pPr>
          </w:p>
        </w:tc>
      </w:tr>
      <w:tr w:rsidR="00307541" w:rsidRPr="0045209D" w14:paraId="01EBBE4A" w14:textId="77777777" w:rsidTr="00E026A6">
        <w:trPr>
          <w:trHeight w:val="1347"/>
        </w:trPr>
        <w:tc>
          <w:tcPr>
            <w:tcW w:w="789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3BA3471C" w14:textId="77777777" w:rsidR="00307541" w:rsidRPr="0045209D" w:rsidRDefault="00307541" w:rsidP="00E026A6">
            <w:pPr>
              <w:jc w:val="both"/>
              <w:rPr>
                <w:rFonts w:ascii="Calibri Light" w:hAnsi="Calibri Light" w:cs="Calibri Light"/>
                <w:color w:val="2F5496"/>
                <w:sz w:val="22"/>
                <w:szCs w:val="22"/>
              </w:rPr>
            </w:pPr>
          </w:p>
        </w:tc>
      </w:tr>
    </w:tbl>
    <w:p w14:paraId="4BEFCA70" w14:textId="77777777" w:rsidR="00307541" w:rsidRPr="0045209D" w:rsidRDefault="00307541" w:rsidP="00307541">
      <w:pPr>
        <w:rPr>
          <w:rFonts w:ascii="Calibri Light" w:hAnsi="Calibri Light" w:cs="Calibri Light"/>
          <w:vanish/>
          <w:sz w:val="22"/>
          <w:szCs w:val="22"/>
        </w:rPr>
      </w:pPr>
    </w:p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</w:tblPr>
      <w:tblGrid>
        <w:gridCol w:w="6560"/>
      </w:tblGrid>
      <w:tr w:rsidR="00307541" w:rsidRPr="0045209D" w14:paraId="5EE0F2D1" w14:textId="77777777" w:rsidTr="00E026A6">
        <w:tc>
          <w:tcPr>
            <w:tcW w:w="722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49361550" w14:textId="77777777" w:rsidR="00307541" w:rsidRPr="0045209D" w:rsidRDefault="00307541" w:rsidP="00E026A6">
            <w:pPr>
              <w:rPr>
                <w:rFonts w:cs="Calibri"/>
                <w:sz w:val="22"/>
                <w:szCs w:val="22"/>
              </w:rPr>
            </w:pPr>
            <w:r w:rsidRPr="0045209D">
              <w:rPr>
                <w:rFonts w:cs="Calibri"/>
                <w:sz w:val="22"/>
                <w:szCs w:val="22"/>
              </w:rPr>
              <w:t>Unidad Coordinadora del Programa de Apoyo a la Agenda Urbana y a la Política de Hábitat del Ecuador - UCP</w:t>
            </w:r>
          </w:p>
          <w:p w14:paraId="3ADC7AC0" w14:textId="77777777" w:rsidR="00307541" w:rsidRPr="0045209D" w:rsidRDefault="00307541" w:rsidP="00E026A6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75DE5AD" w14:textId="519125AE" w:rsidR="00307541" w:rsidRPr="0045209D" w:rsidRDefault="00307541" w:rsidP="00E026A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Diciembre</w:t>
            </w:r>
            <w:r w:rsidRPr="0045209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de 202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</w:t>
            </w:r>
          </w:p>
          <w:p w14:paraId="2840F418" w14:textId="77777777" w:rsidR="00307541" w:rsidRPr="0045209D" w:rsidRDefault="00307541" w:rsidP="00E026A6">
            <w:pPr>
              <w:rPr>
                <w:rFonts w:ascii="Calibri Light" w:hAnsi="Calibri Light" w:cs="Calibri Light"/>
                <w:color w:val="4472C4"/>
                <w:sz w:val="22"/>
                <w:szCs w:val="22"/>
              </w:rPr>
            </w:pPr>
          </w:p>
        </w:tc>
      </w:tr>
    </w:tbl>
    <w:p w14:paraId="76D01B4E" w14:textId="77777777" w:rsidR="00307541" w:rsidRPr="0045209D" w:rsidRDefault="00307541" w:rsidP="00307541">
      <w:pPr>
        <w:rPr>
          <w:rFonts w:ascii="Calibri Light" w:hAnsi="Calibri Light" w:cs="Calibri Light"/>
          <w:b/>
          <w:sz w:val="22"/>
          <w:szCs w:val="22"/>
        </w:rPr>
      </w:pPr>
    </w:p>
    <w:p w14:paraId="28B4884E" w14:textId="77777777" w:rsidR="00307541" w:rsidRPr="0045209D" w:rsidRDefault="00307541" w:rsidP="00307541">
      <w:pPr>
        <w:rPr>
          <w:rFonts w:ascii="Calibri Light" w:hAnsi="Calibri Light" w:cs="Calibri Light"/>
          <w:sz w:val="22"/>
          <w:szCs w:val="22"/>
        </w:rPr>
      </w:pPr>
    </w:p>
    <w:p w14:paraId="30DDF3AD" w14:textId="77777777" w:rsidR="00307541" w:rsidRPr="0045209D" w:rsidRDefault="00307541" w:rsidP="00307541">
      <w:pPr>
        <w:tabs>
          <w:tab w:val="left" w:pos="2790"/>
        </w:tabs>
        <w:rPr>
          <w:rFonts w:ascii="Calibri Light" w:hAnsi="Calibri Light" w:cs="Calibri Light"/>
          <w:b/>
          <w:sz w:val="22"/>
          <w:szCs w:val="22"/>
        </w:rPr>
      </w:pPr>
    </w:p>
    <w:p w14:paraId="4DD9F76F" w14:textId="77777777" w:rsidR="00307541" w:rsidRPr="0045209D" w:rsidRDefault="00307541" w:rsidP="00307541">
      <w:pPr>
        <w:jc w:val="right"/>
        <w:rPr>
          <w:rFonts w:ascii="Calibri Light" w:hAnsi="Calibri Light" w:cs="Calibri Light"/>
          <w:b/>
          <w:sz w:val="22"/>
          <w:szCs w:val="22"/>
        </w:rPr>
      </w:pPr>
    </w:p>
    <w:p w14:paraId="3DF63105" w14:textId="77777777" w:rsidR="00307541" w:rsidRPr="0045209D" w:rsidRDefault="00307541" w:rsidP="00307541">
      <w:pPr>
        <w:rPr>
          <w:b/>
          <w:bCs/>
          <w:sz w:val="22"/>
          <w:szCs w:val="22"/>
          <w:u w:val="single"/>
        </w:rPr>
      </w:pPr>
      <w:r w:rsidRPr="0045209D">
        <w:rPr>
          <w:rFonts w:ascii="Calibri Light" w:hAnsi="Calibri Light" w:cs="Calibri Light"/>
          <w:sz w:val="22"/>
          <w:szCs w:val="22"/>
        </w:rPr>
        <w:br w:type="page"/>
      </w:r>
      <w:bookmarkStart w:id="0" w:name="_Toc101351236"/>
    </w:p>
    <w:p w14:paraId="28C36289" w14:textId="77777777" w:rsidR="00307541" w:rsidRPr="00307541" w:rsidRDefault="00307541" w:rsidP="00307541">
      <w:pPr>
        <w:pStyle w:val="TtuloTDC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07541"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  <w:lastRenderedPageBreak/>
        <w:t>Tabla de Contenido</w:t>
      </w:r>
    </w:p>
    <w:p w14:paraId="5C047062" w14:textId="68ADE424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45209D">
        <w:fldChar w:fldCharType="begin"/>
      </w:r>
      <w:r w:rsidRPr="0045209D">
        <w:instrText xml:space="preserve"> TOC \o "1-3" \h \z \u </w:instrText>
      </w:r>
      <w:r w:rsidRPr="0045209D">
        <w:fldChar w:fldCharType="separate"/>
      </w:r>
      <w:hyperlink w:anchor="_Toc153545815" w:history="1">
        <w:r w:rsidRPr="000C6382">
          <w:rPr>
            <w:rStyle w:val="Hipervnculo"/>
            <w:rFonts w:cstheme="minorHAnsi"/>
            <w:b/>
            <w:bCs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Nombre del proyecto: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584D00" w14:textId="7687E89E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16" w:history="1">
        <w:r w:rsidRPr="000C6382">
          <w:rPr>
            <w:rStyle w:val="Hipervnculo"/>
            <w:rFonts w:cstheme="minorHAnsi"/>
            <w:b/>
            <w:bCs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Nombres, cargo, unidad o sección responsable del proyecto: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38EB3F8" w14:textId="4107A291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17" w:history="1">
        <w:r w:rsidRPr="000C6382">
          <w:rPr>
            <w:rStyle w:val="Hipervnculo"/>
            <w:rFonts w:cstheme="minorHAnsi"/>
            <w:b/>
            <w:bCs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Localización geográfica: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9B0910" w14:textId="3E7687BA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18" w:history="1">
        <w:r w:rsidRPr="000C6382">
          <w:rPr>
            <w:rStyle w:val="Hipervnculo"/>
            <w:rFonts w:cstheme="minorHAnsi"/>
            <w:b/>
            <w:bCs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Base Legal: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B767BB" w14:textId="3108815C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19" w:history="1">
        <w:r w:rsidRPr="000C6382">
          <w:rPr>
            <w:rStyle w:val="Hipervnculo"/>
            <w:rFonts w:cstheme="minorHAnsi"/>
            <w:b/>
            <w:bCs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Antecedentes: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9133E43" w14:textId="128180AA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20" w:history="1">
        <w:r w:rsidRPr="000C6382">
          <w:rPr>
            <w:rStyle w:val="Hipervnculo"/>
            <w:rFonts w:cstheme="minorHAnsi"/>
            <w:b/>
            <w:bCs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Diagnóstico y Problema (Situación actual):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2485532" w14:textId="4A40A2C5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21" w:history="1">
        <w:r w:rsidRPr="000C6382">
          <w:rPr>
            <w:rStyle w:val="Hipervnculo"/>
            <w:rFonts w:cstheme="minorHAnsi"/>
            <w:b/>
            <w:bCs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Justificación: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F95C99" w14:textId="4E475F63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22" w:history="1">
        <w:r w:rsidRPr="000C6382">
          <w:rPr>
            <w:rStyle w:val="Hipervnculo"/>
            <w:rFonts w:cstheme="minorHAnsi"/>
            <w:b/>
            <w:bCs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Objetivos: General y específicos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8620F9A" w14:textId="017C08E1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23" w:history="1">
        <w:r w:rsidRPr="000C6382">
          <w:rPr>
            <w:rStyle w:val="Hipervnculo"/>
            <w:rFonts w:cstheme="minorHAnsi"/>
            <w:b/>
            <w:bCs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Alcance y profundidad: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FD85B9" w14:textId="00EC67C6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24" w:history="1">
        <w:r w:rsidRPr="000C6382">
          <w:rPr>
            <w:rStyle w:val="Hipervnculo"/>
            <w:rFonts w:cstheme="minorHAnsi"/>
            <w:b/>
            <w:bCs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Duración del proyecto y vida útil: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CFFF0EE" w14:textId="729FD39D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25" w:history="1">
        <w:r w:rsidRPr="000C6382">
          <w:rPr>
            <w:rStyle w:val="Hipervnculo"/>
            <w:rFonts w:cstheme="minorHAnsi"/>
            <w:b/>
            <w:bCs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Beneficios esperados: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CADBCA" w14:textId="17062A34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26" w:history="1">
        <w:r w:rsidRPr="000C6382">
          <w:rPr>
            <w:rStyle w:val="Hipervnculo"/>
            <w:rFonts w:cstheme="minorHAnsi"/>
            <w:b/>
            <w:bCs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Indicadores de los resultados alcanzados: cualitativos y cuantitativos: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5E9BA4" w14:textId="6350B7FB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27" w:history="1">
        <w:r w:rsidRPr="000C6382">
          <w:rPr>
            <w:rStyle w:val="Hipervnculo"/>
            <w:rFonts w:cstheme="minorHAnsi"/>
            <w:b/>
            <w:bCs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Estrategia de Ejecución: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85B274" w14:textId="2E0EC508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28" w:history="1">
        <w:r w:rsidRPr="000C6382">
          <w:rPr>
            <w:rStyle w:val="Hipervnculo"/>
            <w:rFonts w:cstheme="minorHAnsi"/>
            <w:b/>
            <w:bCs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Financiamiento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1BD7BF" w14:textId="0C3B8EF9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29" w:history="1">
        <w:r w:rsidRPr="000C6382">
          <w:rPr>
            <w:rStyle w:val="Hipervnculo"/>
            <w:rFonts w:cstheme="minorHAnsi"/>
            <w:b/>
            <w:bCs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Viabilidad Técnica: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930786D" w14:textId="2494CC31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30" w:history="1">
        <w:r w:rsidRPr="000C6382">
          <w:rPr>
            <w:rStyle w:val="Hipervnculo"/>
            <w:rFonts w:cstheme="minorHAnsi"/>
            <w:b/>
            <w:bCs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Viabilidad financiera y/o económica: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388D6BA" w14:textId="04C301E9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31" w:history="1">
        <w:r w:rsidRPr="000C6382">
          <w:rPr>
            <w:rStyle w:val="Hipervnculo"/>
            <w:rFonts w:cstheme="minorHAnsi"/>
            <w:b/>
            <w:bCs/>
            <w:noProof/>
          </w:rPr>
          <w:t>17.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Análisis del Impacto ambiental y de riesgos: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A24AFA" w14:textId="7CCA1570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32" w:history="1">
        <w:r w:rsidRPr="000C6382">
          <w:rPr>
            <w:rStyle w:val="Hipervnculo"/>
            <w:rFonts w:cstheme="minorHAnsi"/>
            <w:b/>
            <w:bCs/>
            <w:noProof/>
          </w:rPr>
          <w:t>18.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Viabilidad Social: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233581" w14:textId="7399BAF5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33" w:history="1">
        <w:r w:rsidRPr="000C6382">
          <w:rPr>
            <w:rStyle w:val="Hipervnculo"/>
            <w:rFonts w:cstheme="minorHAnsi"/>
            <w:b/>
            <w:bCs/>
            <w:noProof/>
          </w:rPr>
          <w:t>19.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Autogestión y sustentabilidad: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C88A28" w14:textId="43CEB1B6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34" w:history="1">
        <w:r w:rsidRPr="000C6382">
          <w:rPr>
            <w:rStyle w:val="Hipervnculo"/>
            <w:rFonts w:cstheme="minorHAnsi"/>
            <w:b/>
            <w:bCs/>
            <w:noProof/>
          </w:rPr>
          <w:t>20.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Estrategia de Seguimiento y evaluación: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68D068" w14:textId="250EE43B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35" w:history="1">
        <w:r w:rsidRPr="000C6382">
          <w:rPr>
            <w:rStyle w:val="Hipervnculo"/>
            <w:rFonts w:cstheme="minorHAnsi"/>
            <w:b/>
            <w:bCs/>
            <w:noProof/>
          </w:rPr>
          <w:t>21.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Anexos: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510289B" w14:textId="1A409339" w:rsidR="00307541" w:rsidRDefault="00307541">
      <w:pPr>
        <w:pStyle w:val="TDC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53545836" w:history="1">
        <w:r w:rsidRPr="000C6382">
          <w:rPr>
            <w:rStyle w:val="Hipervnculo"/>
            <w:rFonts w:cstheme="minorHAnsi"/>
            <w:b/>
            <w:bCs/>
            <w:noProof/>
          </w:rPr>
          <w:t>22.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C6382">
          <w:rPr>
            <w:rStyle w:val="Hipervnculo"/>
            <w:rFonts w:cstheme="minorHAnsi"/>
            <w:b/>
            <w:bCs/>
            <w:noProof/>
          </w:rPr>
          <w:t>Firmas de responsabilidad: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_Toc153545836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A591505" w14:textId="17F2A1D8" w:rsidR="00307541" w:rsidRPr="0045209D" w:rsidRDefault="00307541" w:rsidP="00307541">
      <w:pPr>
        <w:rPr>
          <w:sz w:val="22"/>
          <w:szCs w:val="22"/>
        </w:rPr>
      </w:pPr>
      <w:r w:rsidRPr="0045209D">
        <w:rPr>
          <w:b/>
          <w:bCs/>
          <w:sz w:val="22"/>
          <w:szCs w:val="22"/>
          <w:lang w:val="es-ES"/>
        </w:rPr>
        <w:fldChar w:fldCharType="end"/>
      </w:r>
    </w:p>
    <w:p w14:paraId="4688497E" w14:textId="77777777" w:rsidR="00307541" w:rsidRPr="0045209D" w:rsidRDefault="00307541" w:rsidP="00307541">
      <w:pPr>
        <w:jc w:val="both"/>
        <w:rPr>
          <w:b/>
          <w:bCs/>
          <w:sz w:val="22"/>
          <w:szCs w:val="22"/>
          <w:u w:val="single"/>
        </w:rPr>
      </w:pPr>
      <w:r w:rsidRPr="0045209D">
        <w:rPr>
          <w:b/>
          <w:bCs/>
          <w:sz w:val="22"/>
          <w:szCs w:val="22"/>
          <w:u w:val="single"/>
        </w:rPr>
        <w:t xml:space="preserve"> </w:t>
      </w:r>
    </w:p>
    <w:p w14:paraId="7578372B" w14:textId="77777777" w:rsidR="00307541" w:rsidRPr="0045209D" w:rsidRDefault="00307541" w:rsidP="00307541">
      <w:pPr>
        <w:jc w:val="both"/>
        <w:rPr>
          <w:b/>
          <w:bCs/>
          <w:sz w:val="22"/>
          <w:szCs w:val="22"/>
          <w:u w:val="single"/>
        </w:rPr>
      </w:pPr>
    </w:p>
    <w:p w14:paraId="1FE96901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r w:rsidRPr="0045209D">
        <w:rPr>
          <w:b/>
          <w:bCs/>
        </w:rPr>
        <w:br w:type="page"/>
      </w:r>
      <w:bookmarkStart w:id="1" w:name="_Toc153545815"/>
      <w:r w:rsidRPr="00645E21">
        <w:rPr>
          <w:rFonts w:asciiTheme="minorHAnsi" w:hAnsiTheme="minorHAnsi" w:cstheme="minorHAnsi"/>
          <w:b/>
          <w:bCs/>
        </w:rPr>
        <w:lastRenderedPageBreak/>
        <w:t>Nombre del proyecto:</w:t>
      </w:r>
      <w:bookmarkEnd w:id="1"/>
      <w:r w:rsidRPr="00645E21">
        <w:rPr>
          <w:rFonts w:asciiTheme="minorHAnsi" w:hAnsiTheme="minorHAnsi" w:cstheme="minorHAnsi"/>
          <w:b/>
          <w:bCs/>
        </w:rPr>
        <w:t xml:space="preserve"> </w:t>
      </w:r>
    </w:p>
    <w:p w14:paraId="586E12EB" w14:textId="77777777" w:rsidR="00307541" w:rsidRPr="00645E21" w:rsidRDefault="00307541" w:rsidP="00307541">
      <w:pPr>
        <w:jc w:val="both"/>
        <w:rPr>
          <w:rFonts w:cstheme="minorHAnsi"/>
          <w:sz w:val="22"/>
          <w:szCs w:val="22"/>
        </w:rPr>
      </w:pPr>
    </w:p>
    <w:p w14:paraId="11D8AD1F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</w:rPr>
      </w:pPr>
      <w:bookmarkStart w:id="2" w:name="_Toc153545816"/>
      <w:r w:rsidRPr="00645E21">
        <w:rPr>
          <w:rFonts w:asciiTheme="minorHAnsi" w:hAnsiTheme="minorHAnsi" w:cstheme="minorHAnsi"/>
          <w:b/>
          <w:bCs/>
        </w:rPr>
        <w:t>Nombres, cargo, unidad o sección responsable del proyecto:</w:t>
      </w:r>
      <w:bookmarkEnd w:id="2"/>
    </w:p>
    <w:p w14:paraId="40763961" w14:textId="77777777" w:rsidR="00307541" w:rsidRPr="00645E21" w:rsidRDefault="00307541" w:rsidP="00307541">
      <w:pPr>
        <w:pStyle w:val="Prrafodelista"/>
        <w:ind w:left="0"/>
        <w:outlineLvl w:val="0"/>
        <w:rPr>
          <w:rFonts w:asciiTheme="minorHAnsi" w:hAnsiTheme="minorHAnsi" w:cstheme="minorHAnsi"/>
          <w:b/>
          <w:bCs/>
        </w:rPr>
      </w:pPr>
    </w:p>
    <w:p w14:paraId="12842425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3" w:name="_Toc153545817"/>
      <w:r w:rsidRPr="00645E21">
        <w:rPr>
          <w:rFonts w:asciiTheme="minorHAnsi" w:hAnsiTheme="minorHAnsi" w:cstheme="minorHAnsi"/>
          <w:b/>
          <w:bCs/>
        </w:rPr>
        <w:t>Localización geográfica:</w:t>
      </w:r>
      <w:bookmarkEnd w:id="3"/>
      <w:r w:rsidRPr="00645E21">
        <w:rPr>
          <w:rFonts w:asciiTheme="minorHAnsi" w:hAnsiTheme="minorHAnsi" w:cstheme="minorHAnsi"/>
          <w:b/>
          <w:bCs/>
        </w:rPr>
        <w:t xml:space="preserve"> </w:t>
      </w:r>
    </w:p>
    <w:p w14:paraId="726B541D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1A86D0FA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4" w:name="_Toc153545818"/>
      <w:r w:rsidRPr="00645E21">
        <w:rPr>
          <w:rFonts w:asciiTheme="minorHAnsi" w:hAnsiTheme="minorHAnsi" w:cstheme="minorHAnsi"/>
          <w:b/>
          <w:bCs/>
        </w:rPr>
        <w:t>Base Legal:</w:t>
      </w:r>
      <w:bookmarkEnd w:id="4"/>
    </w:p>
    <w:p w14:paraId="410BC4C9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7B89352C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5" w:name="_Toc153545819"/>
      <w:r w:rsidRPr="00645E21">
        <w:rPr>
          <w:rFonts w:asciiTheme="minorHAnsi" w:hAnsiTheme="minorHAnsi" w:cstheme="minorHAnsi"/>
          <w:b/>
          <w:bCs/>
        </w:rPr>
        <w:t>Antecedentes:</w:t>
      </w:r>
      <w:bookmarkEnd w:id="5"/>
      <w:r w:rsidRPr="00645E21">
        <w:rPr>
          <w:rFonts w:asciiTheme="minorHAnsi" w:hAnsiTheme="minorHAnsi" w:cstheme="minorHAnsi"/>
          <w:b/>
          <w:bCs/>
        </w:rPr>
        <w:t xml:space="preserve"> </w:t>
      </w:r>
    </w:p>
    <w:p w14:paraId="59C9D73D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2F531B8C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6" w:name="_Toc153545820"/>
      <w:r w:rsidRPr="00645E21">
        <w:rPr>
          <w:rFonts w:asciiTheme="minorHAnsi" w:hAnsiTheme="minorHAnsi" w:cstheme="minorHAnsi"/>
          <w:b/>
          <w:bCs/>
        </w:rPr>
        <w:t>Diagnóstico y Problema (Situación actual):</w:t>
      </w:r>
      <w:bookmarkEnd w:id="6"/>
    </w:p>
    <w:p w14:paraId="2254A247" w14:textId="77777777" w:rsidR="00307541" w:rsidRPr="00645E21" w:rsidRDefault="00307541" w:rsidP="00307541">
      <w:pPr>
        <w:pStyle w:val="Prrafodelista"/>
        <w:rPr>
          <w:rFonts w:asciiTheme="minorHAnsi" w:hAnsiTheme="minorHAnsi" w:cstheme="minorHAnsi"/>
        </w:rPr>
      </w:pPr>
    </w:p>
    <w:p w14:paraId="23E23E29" w14:textId="77777777" w:rsidR="00307541" w:rsidRPr="00645E21" w:rsidRDefault="00307541" w:rsidP="00307541">
      <w:pPr>
        <w:pStyle w:val="Prrafodelista"/>
        <w:widowControl/>
        <w:numPr>
          <w:ilvl w:val="0"/>
          <w:numId w:val="14"/>
        </w:numPr>
        <w:autoSpaceDE/>
        <w:autoSpaceDN/>
        <w:spacing w:line="259" w:lineRule="auto"/>
        <w:ind w:right="0"/>
        <w:contextualSpacing/>
        <w:rPr>
          <w:rFonts w:asciiTheme="minorHAnsi" w:hAnsiTheme="minorHAnsi" w:cstheme="minorHAnsi"/>
          <w:b/>
          <w:bCs/>
        </w:rPr>
      </w:pPr>
      <w:r w:rsidRPr="00645E21">
        <w:rPr>
          <w:rFonts w:asciiTheme="minorHAnsi" w:hAnsiTheme="minorHAnsi" w:cstheme="minorHAnsi"/>
          <w:b/>
          <w:bCs/>
        </w:rPr>
        <w:t xml:space="preserve">Descripción de la situación actual del área de intervención del Proyecto: </w:t>
      </w:r>
    </w:p>
    <w:p w14:paraId="39775F7F" w14:textId="77777777" w:rsidR="00307541" w:rsidRPr="00645E21" w:rsidRDefault="00307541" w:rsidP="00307541">
      <w:pPr>
        <w:jc w:val="both"/>
        <w:rPr>
          <w:rFonts w:cstheme="minorHAnsi"/>
          <w:sz w:val="22"/>
          <w:szCs w:val="22"/>
        </w:rPr>
      </w:pPr>
    </w:p>
    <w:p w14:paraId="3397523F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7" w:name="_Toc153545821"/>
      <w:r w:rsidRPr="00645E21">
        <w:rPr>
          <w:rFonts w:asciiTheme="minorHAnsi" w:hAnsiTheme="minorHAnsi" w:cstheme="minorHAnsi"/>
          <w:b/>
          <w:bCs/>
        </w:rPr>
        <w:t>Justificación:</w:t>
      </w:r>
      <w:bookmarkEnd w:id="7"/>
      <w:r w:rsidRPr="00645E21">
        <w:rPr>
          <w:rFonts w:asciiTheme="minorHAnsi" w:hAnsiTheme="minorHAnsi" w:cstheme="minorHAnsi"/>
          <w:b/>
          <w:bCs/>
        </w:rPr>
        <w:t xml:space="preserve"> </w:t>
      </w:r>
    </w:p>
    <w:p w14:paraId="4F3AFCD3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2501FE80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8" w:name="_Toc153545822"/>
      <w:r w:rsidRPr="00645E21">
        <w:rPr>
          <w:rFonts w:asciiTheme="minorHAnsi" w:hAnsiTheme="minorHAnsi" w:cstheme="minorHAnsi"/>
          <w:b/>
          <w:bCs/>
        </w:rPr>
        <w:t>Objetivos: General y específicos</w:t>
      </w:r>
      <w:bookmarkEnd w:id="8"/>
    </w:p>
    <w:p w14:paraId="588D31CA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3BBC028D" w14:textId="77777777" w:rsidR="00307541" w:rsidRPr="00645E21" w:rsidRDefault="00307541" w:rsidP="00307541">
      <w:pPr>
        <w:ind w:left="708"/>
        <w:rPr>
          <w:rFonts w:cstheme="minorHAnsi"/>
          <w:b/>
          <w:bCs/>
          <w:sz w:val="22"/>
          <w:szCs w:val="22"/>
        </w:rPr>
      </w:pPr>
      <w:r w:rsidRPr="00645E21">
        <w:rPr>
          <w:rFonts w:cstheme="minorHAnsi"/>
          <w:b/>
          <w:bCs/>
          <w:sz w:val="22"/>
          <w:szCs w:val="22"/>
        </w:rPr>
        <w:t>a. Objetivo General (para qué)</w:t>
      </w:r>
    </w:p>
    <w:p w14:paraId="36BAB1D7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33455E0C" w14:textId="77777777" w:rsidR="00307541" w:rsidRPr="00645E21" w:rsidRDefault="00307541" w:rsidP="00307541">
      <w:pPr>
        <w:ind w:left="708"/>
        <w:rPr>
          <w:rFonts w:cstheme="minorHAnsi"/>
          <w:b/>
          <w:bCs/>
          <w:sz w:val="22"/>
          <w:szCs w:val="22"/>
        </w:rPr>
      </w:pPr>
      <w:r w:rsidRPr="00645E21">
        <w:rPr>
          <w:rFonts w:cstheme="minorHAnsi"/>
          <w:b/>
          <w:bCs/>
          <w:sz w:val="22"/>
          <w:szCs w:val="22"/>
        </w:rPr>
        <w:t>b. Objetivos Específicos (cómo y cuándo)</w:t>
      </w:r>
    </w:p>
    <w:p w14:paraId="0735BD24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33A5CC32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9" w:name="_Toc153545823"/>
      <w:r w:rsidRPr="00645E21">
        <w:rPr>
          <w:rFonts w:asciiTheme="minorHAnsi" w:hAnsiTheme="minorHAnsi" w:cstheme="minorHAnsi"/>
          <w:b/>
          <w:bCs/>
        </w:rPr>
        <w:t>Alcance y profundidad:</w:t>
      </w:r>
      <w:bookmarkEnd w:id="9"/>
    </w:p>
    <w:p w14:paraId="7A9763E4" w14:textId="77777777" w:rsidR="00307541" w:rsidRPr="00645E21" w:rsidRDefault="00307541" w:rsidP="00307541">
      <w:pPr>
        <w:pStyle w:val="Prrafodelista"/>
        <w:ind w:left="360"/>
        <w:outlineLvl w:val="0"/>
        <w:rPr>
          <w:rFonts w:asciiTheme="minorHAnsi" w:hAnsiTheme="minorHAnsi" w:cstheme="minorHAnsi"/>
          <w:b/>
          <w:bCs/>
        </w:rPr>
      </w:pPr>
      <w:r w:rsidRPr="00645E21">
        <w:rPr>
          <w:rFonts w:asciiTheme="minorHAnsi" w:hAnsiTheme="minorHAnsi" w:cstheme="minorHAnsi"/>
          <w:b/>
          <w:bCs/>
        </w:rPr>
        <w:t xml:space="preserve"> </w:t>
      </w:r>
    </w:p>
    <w:p w14:paraId="1CE017D8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10" w:name="_Toc153545824"/>
      <w:r w:rsidRPr="00645E21">
        <w:rPr>
          <w:rFonts w:asciiTheme="minorHAnsi" w:hAnsiTheme="minorHAnsi" w:cstheme="minorHAnsi"/>
          <w:b/>
          <w:bCs/>
        </w:rPr>
        <w:t>Duración del proyecto y vida útil:</w:t>
      </w:r>
      <w:bookmarkEnd w:id="10"/>
    </w:p>
    <w:p w14:paraId="5BFF703D" w14:textId="77777777" w:rsidR="00307541" w:rsidRPr="00645E21" w:rsidRDefault="00307541" w:rsidP="00307541">
      <w:pPr>
        <w:jc w:val="both"/>
        <w:rPr>
          <w:rFonts w:cstheme="minorHAnsi"/>
          <w:sz w:val="22"/>
          <w:szCs w:val="22"/>
        </w:rPr>
      </w:pPr>
    </w:p>
    <w:p w14:paraId="7181CBE5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11" w:name="_Toc153545825"/>
      <w:r w:rsidRPr="00645E21">
        <w:rPr>
          <w:rFonts w:asciiTheme="minorHAnsi" w:hAnsiTheme="minorHAnsi" w:cstheme="minorHAnsi"/>
          <w:b/>
          <w:bCs/>
        </w:rPr>
        <w:t>Beneficios esperados:</w:t>
      </w:r>
      <w:bookmarkEnd w:id="11"/>
      <w:r w:rsidRPr="00645E21">
        <w:rPr>
          <w:rFonts w:asciiTheme="minorHAnsi" w:hAnsiTheme="minorHAnsi" w:cstheme="minorHAnsi"/>
          <w:b/>
          <w:bCs/>
        </w:rPr>
        <w:t xml:space="preserve"> </w:t>
      </w:r>
    </w:p>
    <w:p w14:paraId="1B77F413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63DB3552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12" w:name="_Toc153545826"/>
      <w:r w:rsidRPr="00645E21">
        <w:rPr>
          <w:rFonts w:asciiTheme="minorHAnsi" w:hAnsiTheme="minorHAnsi" w:cstheme="minorHAnsi"/>
          <w:b/>
          <w:bCs/>
        </w:rPr>
        <w:t>Indicadores de los resultados alcanzados: cualitativos y cuantitativos:</w:t>
      </w:r>
      <w:bookmarkEnd w:id="12"/>
    </w:p>
    <w:p w14:paraId="6B99825F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7B2B72D1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13" w:name="_Toc153545827"/>
      <w:r w:rsidRPr="00645E21">
        <w:rPr>
          <w:rFonts w:asciiTheme="minorHAnsi" w:hAnsiTheme="minorHAnsi" w:cstheme="minorHAnsi"/>
          <w:b/>
          <w:bCs/>
        </w:rPr>
        <w:t>Estrategia de Ejecución:</w:t>
      </w:r>
      <w:bookmarkEnd w:id="13"/>
    </w:p>
    <w:p w14:paraId="4CE0A2F4" w14:textId="77777777" w:rsidR="00307541" w:rsidRPr="00645E21" w:rsidRDefault="00307541" w:rsidP="00307541">
      <w:pPr>
        <w:pStyle w:val="Prrafodelista"/>
        <w:rPr>
          <w:rFonts w:asciiTheme="minorHAnsi" w:hAnsiTheme="minorHAnsi" w:cstheme="minorHAnsi"/>
        </w:rPr>
      </w:pPr>
    </w:p>
    <w:p w14:paraId="60D83B30" w14:textId="77777777" w:rsidR="00307541" w:rsidRPr="00645E21" w:rsidRDefault="00307541" w:rsidP="00307541">
      <w:pPr>
        <w:pStyle w:val="Prrafodelista"/>
        <w:widowControl/>
        <w:numPr>
          <w:ilvl w:val="1"/>
          <w:numId w:val="13"/>
        </w:numPr>
        <w:autoSpaceDE/>
        <w:autoSpaceDN/>
        <w:spacing w:line="259" w:lineRule="auto"/>
        <w:ind w:right="0"/>
        <w:contextualSpacing/>
        <w:jc w:val="left"/>
        <w:rPr>
          <w:rFonts w:asciiTheme="minorHAnsi" w:hAnsiTheme="minorHAnsi" w:cstheme="minorHAnsi"/>
          <w:b/>
          <w:bCs/>
        </w:rPr>
      </w:pPr>
      <w:r w:rsidRPr="00645E21">
        <w:rPr>
          <w:rFonts w:asciiTheme="minorHAnsi" w:hAnsiTheme="minorHAnsi" w:cstheme="minorHAnsi"/>
          <w:b/>
          <w:bCs/>
        </w:rPr>
        <w:t>Estructura Operativo</w:t>
      </w:r>
    </w:p>
    <w:p w14:paraId="62638464" w14:textId="77777777" w:rsidR="00307541" w:rsidRPr="00645E21" w:rsidRDefault="00307541" w:rsidP="00307541">
      <w:pPr>
        <w:pStyle w:val="Prrafodelista"/>
        <w:ind w:left="1080"/>
        <w:rPr>
          <w:rFonts w:asciiTheme="minorHAnsi" w:hAnsiTheme="minorHAnsi" w:cstheme="minorHAnsi"/>
          <w:b/>
          <w:bCs/>
        </w:rPr>
      </w:pPr>
    </w:p>
    <w:p w14:paraId="1EDAD602" w14:textId="77777777" w:rsidR="00307541" w:rsidRPr="00645E21" w:rsidRDefault="00307541" w:rsidP="00307541">
      <w:pPr>
        <w:pStyle w:val="Prrafodelista"/>
        <w:widowControl/>
        <w:numPr>
          <w:ilvl w:val="1"/>
          <w:numId w:val="13"/>
        </w:numPr>
        <w:autoSpaceDE/>
        <w:autoSpaceDN/>
        <w:spacing w:line="259" w:lineRule="auto"/>
        <w:ind w:right="0"/>
        <w:contextualSpacing/>
        <w:jc w:val="left"/>
        <w:rPr>
          <w:rFonts w:asciiTheme="minorHAnsi" w:hAnsiTheme="minorHAnsi" w:cstheme="minorHAnsi"/>
          <w:b/>
          <w:bCs/>
        </w:rPr>
      </w:pPr>
      <w:r w:rsidRPr="00645E21">
        <w:rPr>
          <w:rFonts w:asciiTheme="minorHAnsi" w:hAnsiTheme="minorHAnsi" w:cstheme="minorHAnsi"/>
          <w:b/>
          <w:bCs/>
        </w:rPr>
        <w:t>Arreglos institucionales y modalidad de ejecución</w:t>
      </w:r>
    </w:p>
    <w:p w14:paraId="4C50D0DC" w14:textId="77777777" w:rsidR="00307541" w:rsidRPr="00645E21" w:rsidRDefault="00307541" w:rsidP="00307541">
      <w:pPr>
        <w:pStyle w:val="Prrafodelista"/>
        <w:ind w:left="1080"/>
        <w:rPr>
          <w:rFonts w:asciiTheme="minorHAnsi" w:hAnsiTheme="minorHAnsi" w:cstheme="minorHAnsi"/>
        </w:rPr>
      </w:pPr>
    </w:p>
    <w:p w14:paraId="5369625C" w14:textId="77777777" w:rsidR="00307541" w:rsidRPr="00645E21" w:rsidRDefault="00307541" w:rsidP="00307541">
      <w:pPr>
        <w:pStyle w:val="Prrafodelista"/>
        <w:widowControl/>
        <w:numPr>
          <w:ilvl w:val="1"/>
          <w:numId w:val="13"/>
        </w:numPr>
        <w:autoSpaceDE/>
        <w:autoSpaceDN/>
        <w:spacing w:line="259" w:lineRule="auto"/>
        <w:ind w:right="0"/>
        <w:contextualSpacing/>
        <w:jc w:val="left"/>
        <w:rPr>
          <w:rFonts w:asciiTheme="minorHAnsi" w:hAnsiTheme="minorHAnsi" w:cstheme="minorHAnsi"/>
          <w:b/>
          <w:bCs/>
        </w:rPr>
      </w:pPr>
      <w:r w:rsidRPr="00645E21">
        <w:rPr>
          <w:rFonts w:asciiTheme="minorHAnsi" w:hAnsiTheme="minorHAnsi" w:cstheme="minorHAnsi"/>
          <w:b/>
          <w:bCs/>
        </w:rPr>
        <w:t>Cronograma valorado por componentes y actividades</w:t>
      </w:r>
    </w:p>
    <w:p w14:paraId="0CEF467B" w14:textId="77777777" w:rsidR="00307541" w:rsidRPr="00645E21" w:rsidRDefault="00307541" w:rsidP="00307541">
      <w:pPr>
        <w:jc w:val="both"/>
        <w:outlineLvl w:val="0"/>
        <w:rPr>
          <w:rFonts w:cstheme="minorHAnsi"/>
          <w:b/>
          <w:bCs/>
          <w:sz w:val="22"/>
          <w:szCs w:val="22"/>
        </w:rPr>
      </w:pPr>
    </w:p>
    <w:p w14:paraId="526F951B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after="160"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14" w:name="_Toc153545828"/>
      <w:r w:rsidRPr="00645E21">
        <w:rPr>
          <w:rFonts w:asciiTheme="minorHAnsi" w:hAnsiTheme="minorHAnsi" w:cstheme="minorHAnsi"/>
          <w:b/>
          <w:bCs/>
        </w:rPr>
        <w:t>Financiamiento del Proyecto</w:t>
      </w:r>
      <w:bookmarkEnd w:id="14"/>
    </w:p>
    <w:p w14:paraId="1DB7FE09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15" w:name="_Toc153545829"/>
      <w:r w:rsidRPr="00645E21">
        <w:rPr>
          <w:rFonts w:asciiTheme="minorHAnsi" w:hAnsiTheme="minorHAnsi" w:cstheme="minorHAnsi"/>
          <w:b/>
          <w:bCs/>
        </w:rPr>
        <w:t>Viabilidad Técnica:</w:t>
      </w:r>
      <w:bookmarkEnd w:id="15"/>
    </w:p>
    <w:p w14:paraId="36994EDA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3272C1C9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16" w:name="_Toc153545830"/>
      <w:r w:rsidRPr="00645E21">
        <w:rPr>
          <w:rFonts w:asciiTheme="minorHAnsi" w:hAnsiTheme="minorHAnsi" w:cstheme="minorHAnsi"/>
          <w:b/>
          <w:bCs/>
        </w:rPr>
        <w:t>Viabilidad financiera y/o económica:</w:t>
      </w:r>
      <w:bookmarkEnd w:id="16"/>
    </w:p>
    <w:p w14:paraId="77810585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2BBDC6CA" w14:textId="77777777" w:rsidR="00307541" w:rsidRPr="002A4BDC" w:rsidRDefault="00307541" w:rsidP="00307541">
      <w:pPr>
        <w:pStyle w:val="Prrafodelista"/>
        <w:widowControl/>
        <w:numPr>
          <w:ilvl w:val="1"/>
          <w:numId w:val="12"/>
        </w:numPr>
        <w:autoSpaceDE/>
        <w:autoSpaceDN/>
        <w:spacing w:line="259" w:lineRule="auto"/>
        <w:ind w:left="1134" w:right="0"/>
        <w:contextualSpacing/>
        <w:rPr>
          <w:rFonts w:asciiTheme="minorHAnsi" w:hAnsiTheme="minorHAnsi" w:cstheme="minorHAnsi"/>
          <w:b/>
          <w:bCs/>
        </w:rPr>
      </w:pPr>
      <w:r w:rsidRPr="002A4BDC">
        <w:rPr>
          <w:rFonts w:asciiTheme="minorHAnsi" w:hAnsiTheme="minorHAnsi" w:cstheme="minorHAnsi"/>
          <w:b/>
          <w:bCs/>
        </w:rPr>
        <w:t>Metodología utilizada y cálculo de la inversión total, mantenimiento, ingresos y beneficios.</w:t>
      </w:r>
    </w:p>
    <w:p w14:paraId="2A7FF672" w14:textId="77777777" w:rsidR="00307541" w:rsidRPr="002A4BDC" w:rsidRDefault="00307541" w:rsidP="00307541">
      <w:pPr>
        <w:pStyle w:val="Prrafodelista"/>
        <w:ind w:left="1134"/>
        <w:rPr>
          <w:rFonts w:asciiTheme="minorHAnsi" w:hAnsiTheme="minorHAnsi" w:cstheme="minorHAnsi"/>
          <w:b/>
          <w:bCs/>
        </w:rPr>
      </w:pPr>
    </w:p>
    <w:p w14:paraId="0A1E3CB3" w14:textId="77777777" w:rsidR="00307541" w:rsidRPr="002A4BDC" w:rsidRDefault="00307541" w:rsidP="00307541">
      <w:pPr>
        <w:pStyle w:val="Prrafodelista"/>
        <w:widowControl/>
        <w:numPr>
          <w:ilvl w:val="1"/>
          <w:numId w:val="12"/>
        </w:numPr>
        <w:autoSpaceDE/>
        <w:autoSpaceDN/>
        <w:spacing w:line="259" w:lineRule="auto"/>
        <w:ind w:left="1134" w:right="0"/>
        <w:contextualSpacing/>
        <w:rPr>
          <w:rFonts w:asciiTheme="minorHAnsi" w:hAnsiTheme="minorHAnsi" w:cstheme="minorHAnsi"/>
          <w:b/>
          <w:bCs/>
        </w:rPr>
      </w:pPr>
      <w:r w:rsidRPr="002A4BDC">
        <w:rPr>
          <w:rFonts w:asciiTheme="minorHAnsi" w:hAnsiTheme="minorHAnsi" w:cstheme="minorHAnsi"/>
          <w:b/>
          <w:bCs/>
        </w:rPr>
        <w:lastRenderedPageBreak/>
        <w:t>Identificación y valoración de la inversión total, costos de operación y mantenimiento, ingresos y beneficios valorados.</w:t>
      </w:r>
    </w:p>
    <w:p w14:paraId="450B44DE" w14:textId="77777777" w:rsidR="00307541" w:rsidRPr="002A4BDC" w:rsidRDefault="00307541" w:rsidP="00307541">
      <w:pPr>
        <w:pStyle w:val="Prrafodelista"/>
        <w:ind w:left="1134"/>
        <w:rPr>
          <w:rFonts w:asciiTheme="minorHAnsi" w:hAnsiTheme="minorHAnsi" w:cstheme="minorHAnsi"/>
          <w:b/>
          <w:bCs/>
        </w:rPr>
      </w:pPr>
    </w:p>
    <w:p w14:paraId="5C5DC812" w14:textId="77777777" w:rsidR="00307541" w:rsidRPr="002A4BDC" w:rsidRDefault="00307541" w:rsidP="00307541">
      <w:pPr>
        <w:pStyle w:val="Prrafodelista"/>
        <w:widowControl/>
        <w:numPr>
          <w:ilvl w:val="1"/>
          <w:numId w:val="12"/>
        </w:numPr>
        <w:autoSpaceDE/>
        <w:autoSpaceDN/>
        <w:spacing w:line="259" w:lineRule="auto"/>
        <w:ind w:left="1134" w:right="0"/>
        <w:contextualSpacing/>
        <w:rPr>
          <w:rFonts w:asciiTheme="minorHAnsi" w:hAnsiTheme="minorHAnsi" w:cstheme="minorHAnsi"/>
          <w:b/>
          <w:bCs/>
        </w:rPr>
      </w:pPr>
      <w:r w:rsidRPr="002A4BDC">
        <w:rPr>
          <w:rFonts w:asciiTheme="minorHAnsi" w:hAnsiTheme="minorHAnsi" w:cstheme="minorHAnsi"/>
          <w:b/>
          <w:bCs/>
        </w:rPr>
        <w:t>Flujos financieros y/o económicos.</w:t>
      </w:r>
    </w:p>
    <w:p w14:paraId="14D14910" w14:textId="77777777" w:rsidR="00307541" w:rsidRPr="002A4BDC" w:rsidRDefault="00307541" w:rsidP="00307541">
      <w:pPr>
        <w:pStyle w:val="Prrafodelista"/>
        <w:ind w:left="1134"/>
        <w:rPr>
          <w:rFonts w:asciiTheme="minorHAnsi" w:hAnsiTheme="minorHAnsi" w:cstheme="minorHAnsi"/>
          <w:b/>
          <w:bCs/>
        </w:rPr>
      </w:pPr>
    </w:p>
    <w:p w14:paraId="3BEC9B37" w14:textId="77777777" w:rsidR="00307541" w:rsidRPr="002A4BDC" w:rsidRDefault="00307541" w:rsidP="00307541">
      <w:pPr>
        <w:pStyle w:val="Prrafodelista"/>
        <w:widowControl/>
        <w:numPr>
          <w:ilvl w:val="1"/>
          <w:numId w:val="12"/>
        </w:numPr>
        <w:autoSpaceDE/>
        <w:autoSpaceDN/>
        <w:spacing w:line="259" w:lineRule="auto"/>
        <w:ind w:left="1134" w:right="0"/>
        <w:contextualSpacing/>
        <w:rPr>
          <w:rFonts w:asciiTheme="minorHAnsi" w:hAnsiTheme="minorHAnsi" w:cstheme="minorHAnsi"/>
          <w:b/>
          <w:bCs/>
        </w:rPr>
      </w:pPr>
      <w:r w:rsidRPr="002A4BDC">
        <w:rPr>
          <w:rFonts w:asciiTheme="minorHAnsi" w:hAnsiTheme="minorHAnsi" w:cstheme="minorHAnsi"/>
          <w:b/>
          <w:bCs/>
        </w:rPr>
        <w:t>Indicadores Financieros y/o Económicos (TIR, VAN y otros).</w:t>
      </w:r>
    </w:p>
    <w:p w14:paraId="7F0B73DA" w14:textId="77777777" w:rsidR="00307541" w:rsidRPr="002A4BDC" w:rsidRDefault="00307541" w:rsidP="00307541">
      <w:pPr>
        <w:pStyle w:val="Prrafodelista"/>
        <w:ind w:left="1134"/>
        <w:rPr>
          <w:rFonts w:asciiTheme="minorHAnsi" w:hAnsiTheme="minorHAnsi" w:cstheme="minorHAnsi"/>
          <w:b/>
          <w:bCs/>
        </w:rPr>
      </w:pPr>
    </w:p>
    <w:p w14:paraId="75688175" w14:textId="77777777" w:rsidR="00307541" w:rsidRPr="002A4BDC" w:rsidRDefault="00307541" w:rsidP="00307541">
      <w:pPr>
        <w:pStyle w:val="Prrafodelista"/>
        <w:widowControl/>
        <w:numPr>
          <w:ilvl w:val="1"/>
          <w:numId w:val="12"/>
        </w:numPr>
        <w:autoSpaceDE/>
        <w:autoSpaceDN/>
        <w:spacing w:line="259" w:lineRule="auto"/>
        <w:ind w:left="1134" w:right="0"/>
        <w:contextualSpacing/>
        <w:rPr>
          <w:rFonts w:asciiTheme="minorHAnsi" w:hAnsiTheme="minorHAnsi" w:cstheme="minorHAnsi"/>
          <w:b/>
          <w:bCs/>
        </w:rPr>
      </w:pPr>
      <w:r w:rsidRPr="002A4BDC">
        <w:rPr>
          <w:rFonts w:asciiTheme="minorHAnsi" w:hAnsiTheme="minorHAnsi" w:cstheme="minorHAnsi"/>
          <w:b/>
          <w:bCs/>
        </w:rPr>
        <w:t>Evaluación Económica.</w:t>
      </w:r>
    </w:p>
    <w:p w14:paraId="453B4ABB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0EAED110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17" w:name="_Toc153545831"/>
      <w:r w:rsidRPr="00645E21">
        <w:rPr>
          <w:rFonts w:asciiTheme="minorHAnsi" w:hAnsiTheme="minorHAnsi" w:cstheme="minorHAnsi"/>
          <w:b/>
          <w:bCs/>
        </w:rPr>
        <w:t>Análisis del Impacto ambiental y de riesgos:</w:t>
      </w:r>
      <w:bookmarkEnd w:id="17"/>
    </w:p>
    <w:p w14:paraId="63970038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32F04108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18" w:name="_Toc153545832"/>
      <w:r w:rsidRPr="00645E21">
        <w:rPr>
          <w:rFonts w:asciiTheme="minorHAnsi" w:hAnsiTheme="minorHAnsi" w:cstheme="minorHAnsi"/>
          <w:b/>
          <w:bCs/>
        </w:rPr>
        <w:t>Viabilidad Social:</w:t>
      </w:r>
      <w:bookmarkEnd w:id="18"/>
    </w:p>
    <w:p w14:paraId="45FB9DD5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60E2CA9F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19" w:name="_Toc153545833"/>
      <w:r w:rsidRPr="00645E21">
        <w:rPr>
          <w:rFonts w:asciiTheme="minorHAnsi" w:hAnsiTheme="minorHAnsi" w:cstheme="minorHAnsi"/>
          <w:b/>
          <w:bCs/>
        </w:rPr>
        <w:t>Autogestión y sustentabilidad:</w:t>
      </w:r>
      <w:bookmarkEnd w:id="19"/>
      <w:r w:rsidRPr="00645E21">
        <w:rPr>
          <w:rFonts w:asciiTheme="minorHAnsi" w:hAnsiTheme="minorHAnsi" w:cstheme="minorHAnsi"/>
          <w:b/>
          <w:bCs/>
        </w:rPr>
        <w:t xml:space="preserve"> </w:t>
      </w:r>
    </w:p>
    <w:p w14:paraId="77841238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20BBF418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20" w:name="_Toc153545834"/>
      <w:r w:rsidRPr="00645E21">
        <w:rPr>
          <w:rFonts w:asciiTheme="minorHAnsi" w:hAnsiTheme="minorHAnsi" w:cstheme="minorHAnsi"/>
          <w:b/>
          <w:bCs/>
        </w:rPr>
        <w:t>Estrategia de Seguimiento y evaluación:</w:t>
      </w:r>
      <w:bookmarkEnd w:id="20"/>
      <w:r w:rsidRPr="00645E21">
        <w:rPr>
          <w:rFonts w:asciiTheme="minorHAnsi" w:hAnsiTheme="minorHAnsi" w:cstheme="minorHAnsi"/>
          <w:b/>
          <w:bCs/>
        </w:rPr>
        <w:t xml:space="preserve"> </w:t>
      </w:r>
    </w:p>
    <w:p w14:paraId="658FF909" w14:textId="77777777" w:rsidR="00307541" w:rsidRPr="00645E21" w:rsidRDefault="00307541" w:rsidP="00307541">
      <w:pPr>
        <w:rPr>
          <w:rFonts w:cstheme="minorHAnsi"/>
          <w:sz w:val="22"/>
          <w:szCs w:val="22"/>
        </w:rPr>
      </w:pPr>
    </w:p>
    <w:p w14:paraId="5F51B093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outlineLvl w:val="0"/>
        <w:rPr>
          <w:rFonts w:asciiTheme="minorHAnsi" w:hAnsiTheme="minorHAnsi" w:cstheme="minorHAnsi"/>
          <w:b/>
          <w:bCs/>
        </w:rPr>
      </w:pPr>
      <w:bookmarkStart w:id="21" w:name="_Toc153545835"/>
      <w:r w:rsidRPr="00645E21">
        <w:rPr>
          <w:rFonts w:asciiTheme="minorHAnsi" w:hAnsiTheme="minorHAnsi" w:cstheme="minorHAnsi"/>
          <w:b/>
          <w:bCs/>
        </w:rPr>
        <w:t>Anexos:</w:t>
      </w:r>
      <w:bookmarkEnd w:id="21"/>
    </w:p>
    <w:p w14:paraId="5BEFDD3A" w14:textId="77777777" w:rsidR="00307541" w:rsidRPr="00645E21" w:rsidRDefault="00307541" w:rsidP="00307541">
      <w:pPr>
        <w:jc w:val="both"/>
        <w:outlineLvl w:val="0"/>
        <w:rPr>
          <w:rFonts w:cstheme="minorHAnsi"/>
          <w:b/>
          <w:bCs/>
          <w:sz w:val="22"/>
          <w:szCs w:val="22"/>
        </w:rPr>
      </w:pPr>
    </w:p>
    <w:p w14:paraId="1C06F481" w14:textId="77777777" w:rsidR="00307541" w:rsidRPr="00645E21" w:rsidRDefault="00307541" w:rsidP="00307541">
      <w:pPr>
        <w:pStyle w:val="Prrafodelista"/>
        <w:widowControl/>
        <w:numPr>
          <w:ilvl w:val="0"/>
          <w:numId w:val="12"/>
        </w:numPr>
        <w:autoSpaceDE/>
        <w:autoSpaceDN/>
        <w:spacing w:line="259" w:lineRule="auto"/>
        <w:ind w:left="360" w:right="0"/>
        <w:contextualSpacing/>
        <w:jc w:val="left"/>
        <w:outlineLvl w:val="0"/>
        <w:rPr>
          <w:rFonts w:asciiTheme="minorHAnsi" w:hAnsiTheme="minorHAnsi" w:cstheme="minorHAnsi"/>
          <w:b/>
          <w:bCs/>
        </w:rPr>
      </w:pPr>
      <w:bookmarkStart w:id="22" w:name="_Toc153545836"/>
      <w:bookmarkEnd w:id="0"/>
      <w:r w:rsidRPr="00645E21">
        <w:rPr>
          <w:rFonts w:asciiTheme="minorHAnsi" w:hAnsiTheme="minorHAnsi" w:cstheme="minorHAnsi"/>
          <w:b/>
          <w:bCs/>
        </w:rPr>
        <w:t>Firmas de responsabilidad</w:t>
      </w:r>
      <w:r w:rsidRPr="00645E21">
        <w:rPr>
          <w:rStyle w:val="Refdenotaalpie"/>
          <w:rFonts w:asciiTheme="minorHAnsi" w:hAnsiTheme="minorHAnsi" w:cstheme="minorHAnsi"/>
          <w:b/>
          <w:bCs/>
        </w:rPr>
        <w:footnoteReference w:id="1"/>
      </w:r>
      <w:r w:rsidRPr="00645E21">
        <w:rPr>
          <w:rFonts w:asciiTheme="minorHAnsi" w:hAnsiTheme="minorHAnsi" w:cstheme="minorHAnsi"/>
          <w:b/>
          <w:bCs/>
        </w:rPr>
        <w:t>:</w:t>
      </w:r>
      <w:bookmarkEnd w:id="22"/>
    </w:p>
    <w:p w14:paraId="51DECB0F" w14:textId="77777777" w:rsidR="00307541" w:rsidRPr="0045209D" w:rsidRDefault="00307541" w:rsidP="00307541">
      <w:pPr>
        <w:rPr>
          <w:rFonts w:cs="Calibri"/>
          <w:sz w:val="22"/>
          <w:szCs w:val="22"/>
          <w:lang w:eastAsia="es-EC"/>
        </w:rPr>
      </w:pPr>
    </w:p>
    <w:tbl>
      <w:tblPr>
        <w:tblW w:w="7371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2835"/>
        <w:gridCol w:w="2835"/>
      </w:tblGrid>
      <w:tr w:rsidR="00307541" w:rsidRPr="0045209D" w14:paraId="209EF363" w14:textId="77777777" w:rsidTr="00E026A6">
        <w:trPr>
          <w:trHeight w:val="1287"/>
        </w:trPr>
        <w:tc>
          <w:tcPr>
            <w:tcW w:w="1701" w:type="dxa"/>
            <w:shd w:val="clear" w:color="auto" w:fill="auto"/>
            <w:vAlign w:val="center"/>
          </w:tcPr>
          <w:p w14:paraId="6B20E240" w14:textId="77777777" w:rsidR="00307541" w:rsidRPr="0045209D" w:rsidRDefault="00307541" w:rsidP="00E026A6">
            <w:pPr>
              <w:ind w:right="-575"/>
              <w:rPr>
                <w:rFonts w:cs="Calibri"/>
                <w:b/>
                <w:bCs/>
                <w:sz w:val="22"/>
                <w:szCs w:val="22"/>
                <w:lang w:val="es-ES_tradnl"/>
              </w:rPr>
            </w:pPr>
          </w:p>
          <w:p w14:paraId="6794AF5A" w14:textId="77777777" w:rsidR="00307541" w:rsidRPr="0045209D" w:rsidRDefault="00307541" w:rsidP="00E026A6">
            <w:pPr>
              <w:ind w:right="-575"/>
              <w:rPr>
                <w:rFonts w:cs="Calibri"/>
                <w:b/>
                <w:bCs/>
                <w:sz w:val="22"/>
                <w:szCs w:val="22"/>
                <w:lang w:val="es-ES_tradnl"/>
              </w:rPr>
            </w:pPr>
            <w:r w:rsidRPr="0045209D">
              <w:rPr>
                <w:rFonts w:cs="Calibri"/>
                <w:b/>
                <w:bCs/>
                <w:sz w:val="22"/>
                <w:szCs w:val="22"/>
                <w:lang w:val="es-ES_tradnl"/>
              </w:rPr>
              <w:t>Elaborado por:</w:t>
            </w:r>
          </w:p>
          <w:p w14:paraId="4E180482" w14:textId="77777777" w:rsidR="00307541" w:rsidRPr="0045209D" w:rsidRDefault="00307541" w:rsidP="00E026A6">
            <w:pPr>
              <w:ind w:right="-575"/>
              <w:rPr>
                <w:rFonts w:cs="Calibri"/>
                <w:b/>
                <w:bCs/>
                <w:sz w:val="22"/>
                <w:szCs w:val="22"/>
                <w:lang w:val="es-ES_tradnl"/>
              </w:rPr>
            </w:pPr>
          </w:p>
          <w:p w14:paraId="0A71CFE3" w14:textId="77777777" w:rsidR="00307541" w:rsidRPr="0045209D" w:rsidRDefault="00307541" w:rsidP="00E026A6">
            <w:pPr>
              <w:ind w:right="-575"/>
              <w:rPr>
                <w:rFonts w:cs="Calibri"/>
                <w:b/>
                <w:bCs/>
                <w:sz w:val="22"/>
                <w:szCs w:val="22"/>
                <w:lang w:val="es-ES_tradnl"/>
              </w:rPr>
            </w:pPr>
          </w:p>
        </w:tc>
        <w:tc>
          <w:tcPr>
            <w:tcW w:w="2835" w:type="dxa"/>
            <w:shd w:val="clear" w:color="auto" w:fill="auto"/>
          </w:tcPr>
          <w:p w14:paraId="4B40F714" w14:textId="77777777" w:rsidR="00307541" w:rsidRPr="0045209D" w:rsidRDefault="00307541" w:rsidP="00E026A6">
            <w:pPr>
              <w:ind w:right="430"/>
              <w:rPr>
                <w:rFonts w:cs="Calibri"/>
                <w:b/>
                <w:bCs/>
                <w:sz w:val="22"/>
                <w:szCs w:val="22"/>
                <w:lang w:val="es-ES_tradnl"/>
              </w:rPr>
            </w:pPr>
          </w:p>
        </w:tc>
        <w:tc>
          <w:tcPr>
            <w:tcW w:w="2835" w:type="dxa"/>
            <w:shd w:val="clear" w:color="auto" w:fill="auto"/>
          </w:tcPr>
          <w:p w14:paraId="16539C46" w14:textId="77777777" w:rsidR="00307541" w:rsidRPr="0045209D" w:rsidRDefault="00307541" w:rsidP="00E026A6">
            <w:pPr>
              <w:ind w:right="-575"/>
              <w:jc w:val="both"/>
              <w:rPr>
                <w:rFonts w:cs="Calibri"/>
                <w:sz w:val="22"/>
                <w:szCs w:val="22"/>
                <w:lang w:val="es-ES_tradnl"/>
              </w:rPr>
            </w:pPr>
          </w:p>
        </w:tc>
      </w:tr>
      <w:tr w:rsidR="00307541" w:rsidRPr="0045209D" w14:paraId="202F3FB8" w14:textId="77777777" w:rsidTr="00E026A6">
        <w:trPr>
          <w:trHeight w:val="1287"/>
        </w:trPr>
        <w:tc>
          <w:tcPr>
            <w:tcW w:w="1701" w:type="dxa"/>
            <w:shd w:val="clear" w:color="auto" w:fill="auto"/>
            <w:vAlign w:val="center"/>
          </w:tcPr>
          <w:p w14:paraId="0CEBDB29" w14:textId="77777777" w:rsidR="00307541" w:rsidRPr="0045209D" w:rsidRDefault="00307541" w:rsidP="00E026A6">
            <w:pPr>
              <w:ind w:right="-575"/>
              <w:jc w:val="both"/>
              <w:rPr>
                <w:rFonts w:cs="Calibri"/>
                <w:b/>
                <w:bCs/>
                <w:sz w:val="22"/>
                <w:szCs w:val="22"/>
                <w:lang w:val="es-ES_tradnl"/>
              </w:rPr>
            </w:pPr>
            <w:r w:rsidRPr="0045209D">
              <w:rPr>
                <w:rFonts w:cs="Calibri"/>
                <w:b/>
                <w:bCs/>
                <w:sz w:val="22"/>
                <w:szCs w:val="22"/>
                <w:lang w:val="es-ES_tradnl"/>
              </w:rPr>
              <w:t>Revisado por:</w:t>
            </w:r>
          </w:p>
          <w:p w14:paraId="4F435E3A" w14:textId="77777777" w:rsidR="00307541" w:rsidRPr="0045209D" w:rsidRDefault="00307541" w:rsidP="00E026A6">
            <w:pPr>
              <w:ind w:right="-575"/>
              <w:rPr>
                <w:rFonts w:cs="Calibri"/>
                <w:b/>
                <w:bCs/>
                <w:sz w:val="22"/>
                <w:szCs w:val="22"/>
                <w:lang w:val="es-ES_tradnl"/>
              </w:rPr>
            </w:pPr>
          </w:p>
        </w:tc>
        <w:tc>
          <w:tcPr>
            <w:tcW w:w="2835" w:type="dxa"/>
            <w:shd w:val="clear" w:color="auto" w:fill="auto"/>
          </w:tcPr>
          <w:p w14:paraId="6682C8F6" w14:textId="77777777" w:rsidR="00307541" w:rsidRPr="0045209D" w:rsidRDefault="00307541" w:rsidP="00E026A6">
            <w:pPr>
              <w:ind w:right="-575"/>
              <w:rPr>
                <w:rFonts w:cs="Calibri"/>
                <w:sz w:val="22"/>
                <w:szCs w:val="22"/>
                <w:lang w:val="es-ES_tradnl"/>
              </w:rPr>
            </w:pPr>
          </w:p>
        </w:tc>
        <w:tc>
          <w:tcPr>
            <w:tcW w:w="2835" w:type="dxa"/>
            <w:shd w:val="clear" w:color="auto" w:fill="auto"/>
          </w:tcPr>
          <w:p w14:paraId="426462CE" w14:textId="77777777" w:rsidR="00307541" w:rsidRPr="0045209D" w:rsidRDefault="00307541" w:rsidP="00E026A6">
            <w:pPr>
              <w:ind w:right="-575"/>
              <w:jc w:val="both"/>
              <w:rPr>
                <w:rFonts w:cs="Calibri"/>
                <w:sz w:val="22"/>
                <w:szCs w:val="22"/>
                <w:lang w:val="es-ES_tradnl"/>
              </w:rPr>
            </w:pPr>
          </w:p>
        </w:tc>
      </w:tr>
      <w:tr w:rsidR="00307541" w:rsidRPr="0045209D" w14:paraId="700383CD" w14:textId="77777777" w:rsidTr="00E026A6">
        <w:trPr>
          <w:trHeight w:val="1384"/>
        </w:trPr>
        <w:tc>
          <w:tcPr>
            <w:tcW w:w="1701" w:type="dxa"/>
            <w:shd w:val="clear" w:color="auto" w:fill="auto"/>
          </w:tcPr>
          <w:p w14:paraId="4FAC493D" w14:textId="77777777" w:rsidR="00307541" w:rsidRPr="0045209D" w:rsidRDefault="00307541" w:rsidP="00E026A6">
            <w:pPr>
              <w:ind w:right="-575"/>
              <w:jc w:val="both"/>
              <w:rPr>
                <w:rFonts w:cs="Calibri"/>
                <w:b/>
                <w:bCs/>
                <w:sz w:val="22"/>
                <w:szCs w:val="22"/>
                <w:lang w:val="es-ES_tradnl"/>
              </w:rPr>
            </w:pPr>
          </w:p>
          <w:p w14:paraId="1F82895F" w14:textId="77777777" w:rsidR="00307541" w:rsidRPr="0045209D" w:rsidRDefault="00307541" w:rsidP="00E026A6">
            <w:pPr>
              <w:ind w:right="-575"/>
              <w:jc w:val="both"/>
              <w:rPr>
                <w:rFonts w:cs="Calibri"/>
                <w:b/>
                <w:bCs/>
                <w:sz w:val="22"/>
                <w:szCs w:val="22"/>
                <w:lang w:val="es-ES_tradnl"/>
              </w:rPr>
            </w:pPr>
            <w:r w:rsidRPr="0045209D">
              <w:rPr>
                <w:rFonts w:cs="Calibri"/>
                <w:b/>
                <w:bCs/>
                <w:sz w:val="22"/>
                <w:szCs w:val="22"/>
                <w:lang w:val="es-ES_tradnl"/>
              </w:rPr>
              <w:t>Aprobado por:</w:t>
            </w:r>
          </w:p>
        </w:tc>
        <w:tc>
          <w:tcPr>
            <w:tcW w:w="2835" w:type="dxa"/>
            <w:shd w:val="clear" w:color="auto" w:fill="auto"/>
          </w:tcPr>
          <w:p w14:paraId="6DDCBDAD" w14:textId="77777777" w:rsidR="00307541" w:rsidRPr="0045209D" w:rsidRDefault="00307541" w:rsidP="00E026A6">
            <w:pPr>
              <w:ind w:right="155"/>
              <w:jc w:val="center"/>
              <w:rPr>
                <w:rFonts w:cs="Calibri"/>
                <w:sz w:val="22"/>
                <w:szCs w:val="22"/>
                <w:lang w:val="es-ES_tradnl"/>
              </w:rPr>
            </w:pPr>
          </w:p>
          <w:p w14:paraId="48659094" w14:textId="77777777" w:rsidR="00307541" w:rsidRPr="0045209D" w:rsidRDefault="00307541" w:rsidP="00E026A6">
            <w:pPr>
              <w:ind w:right="155"/>
              <w:jc w:val="center"/>
              <w:rPr>
                <w:rFonts w:cs="Calibri"/>
                <w:sz w:val="22"/>
                <w:szCs w:val="22"/>
                <w:lang w:val="es-ES_tradnl"/>
              </w:rPr>
            </w:pPr>
          </w:p>
        </w:tc>
        <w:tc>
          <w:tcPr>
            <w:tcW w:w="2835" w:type="dxa"/>
            <w:shd w:val="clear" w:color="auto" w:fill="auto"/>
          </w:tcPr>
          <w:p w14:paraId="7B686BFB" w14:textId="77777777" w:rsidR="00307541" w:rsidRPr="0045209D" w:rsidRDefault="00307541" w:rsidP="00E026A6">
            <w:pPr>
              <w:ind w:right="-575"/>
              <w:jc w:val="both"/>
              <w:rPr>
                <w:rFonts w:cs="Calibri"/>
                <w:sz w:val="22"/>
                <w:szCs w:val="22"/>
                <w:lang w:val="es-ES_tradnl"/>
              </w:rPr>
            </w:pPr>
          </w:p>
        </w:tc>
      </w:tr>
    </w:tbl>
    <w:p w14:paraId="51E446FC" w14:textId="77777777" w:rsidR="00307541" w:rsidRPr="0045209D" w:rsidRDefault="00307541" w:rsidP="00307541">
      <w:pPr>
        <w:spacing w:line="276" w:lineRule="auto"/>
        <w:rPr>
          <w:rFonts w:cs="Calibri"/>
          <w:sz w:val="22"/>
          <w:szCs w:val="22"/>
        </w:rPr>
      </w:pPr>
    </w:p>
    <w:p w14:paraId="42210114" w14:textId="6061E1F7" w:rsidR="00377581" w:rsidRPr="00843601" w:rsidRDefault="00377581" w:rsidP="00843601"/>
    <w:sectPr w:rsidR="00377581" w:rsidRPr="00843601" w:rsidSect="00377581">
      <w:headerReference w:type="default" r:id="rId8"/>
      <w:footerReference w:type="default" r:id="rId9"/>
      <w:pgSz w:w="11906" w:h="16838"/>
      <w:pgMar w:top="235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D2C42" w14:textId="77777777" w:rsidR="00020458" w:rsidRDefault="00020458" w:rsidP="00377581">
      <w:r>
        <w:separator/>
      </w:r>
    </w:p>
  </w:endnote>
  <w:endnote w:type="continuationSeparator" w:id="0">
    <w:p w14:paraId="15C8863C" w14:textId="77777777" w:rsidR="00020458" w:rsidRDefault="00020458" w:rsidP="0037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CBF2C" w14:textId="705C72AF" w:rsidR="00377581" w:rsidRDefault="00C06721">
    <w:pPr>
      <w:pStyle w:val="Piedepgin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5A88A3A" wp14:editId="06312B09">
          <wp:simplePos x="0" y="0"/>
          <wp:positionH relativeFrom="column">
            <wp:posOffset>-699770</wp:posOffset>
          </wp:positionH>
          <wp:positionV relativeFrom="paragraph">
            <wp:posOffset>-270348</wp:posOffset>
          </wp:positionV>
          <wp:extent cx="6793437" cy="741335"/>
          <wp:effectExtent l="0" t="0" r="127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ptura de Pantalla 2023-11-24 a la(s) 15.42.4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3437" cy="741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0A32E" w14:textId="77777777" w:rsidR="00020458" w:rsidRDefault="00020458" w:rsidP="00377581">
      <w:r>
        <w:separator/>
      </w:r>
    </w:p>
  </w:footnote>
  <w:footnote w:type="continuationSeparator" w:id="0">
    <w:p w14:paraId="79774D18" w14:textId="77777777" w:rsidR="00020458" w:rsidRDefault="00020458" w:rsidP="00377581">
      <w:r>
        <w:continuationSeparator/>
      </w:r>
    </w:p>
  </w:footnote>
  <w:footnote w:id="1">
    <w:p w14:paraId="3D840099" w14:textId="77777777" w:rsidR="00307541" w:rsidRPr="00937F51" w:rsidRDefault="00307541" w:rsidP="00307541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>El documento deberá estar suscrito por los responsables de la elaboración, revisión y aprobación del documento, según sus funciones y competencias.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CBA66" w14:textId="3B710D09" w:rsidR="00377581" w:rsidRDefault="00C06721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B0DEAAE" wp14:editId="33C53549">
          <wp:simplePos x="0" y="0"/>
          <wp:positionH relativeFrom="column">
            <wp:posOffset>-718242</wp:posOffset>
          </wp:positionH>
          <wp:positionV relativeFrom="paragraph">
            <wp:posOffset>-183766</wp:posOffset>
          </wp:positionV>
          <wp:extent cx="6931864" cy="81594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Pantalla 2023-11-24 a la(s) 15.42.3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2821" cy="8290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60F1"/>
    <w:multiLevelType w:val="hybridMultilevel"/>
    <w:tmpl w:val="8E2E1CF0"/>
    <w:lvl w:ilvl="0" w:tplc="30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9EF6D154">
      <w:numFmt w:val="bullet"/>
      <w:lvlText w:val="•"/>
      <w:lvlJc w:val="left"/>
      <w:pPr>
        <w:ind w:left="1797" w:hanging="360"/>
      </w:pPr>
      <w:rPr>
        <w:rFonts w:ascii="Calibri" w:eastAsiaTheme="minorHAnsi" w:hAnsi="Calibri" w:cs="Calibri" w:hint="default"/>
      </w:rPr>
    </w:lvl>
    <w:lvl w:ilvl="2" w:tplc="30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45C5E24"/>
    <w:multiLevelType w:val="hybridMultilevel"/>
    <w:tmpl w:val="A4A623A2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A3389E"/>
    <w:multiLevelType w:val="hybridMultilevel"/>
    <w:tmpl w:val="802CB91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CC537F"/>
    <w:multiLevelType w:val="hybridMultilevel"/>
    <w:tmpl w:val="E542C45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16521"/>
    <w:multiLevelType w:val="hybridMultilevel"/>
    <w:tmpl w:val="C9D0D1C2"/>
    <w:lvl w:ilvl="0" w:tplc="300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5965F88"/>
    <w:multiLevelType w:val="hybridMultilevel"/>
    <w:tmpl w:val="4768B85C"/>
    <w:lvl w:ilvl="0" w:tplc="30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9A576CD"/>
    <w:multiLevelType w:val="multilevel"/>
    <w:tmpl w:val="B1F6B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9FE50C6"/>
    <w:multiLevelType w:val="hybridMultilevel"/>
    <w:tmpl w:val="232CB5A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B7135"/>
    <w:multiLevelType w:val="hybridMultilevel"/>
    <w:tmpl w:val="BB9CBFD6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5C1D6D"/>
    <w:multiLevelType w:val="multilevel"/>
    <w:tmpl w:val="B1F6B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6AEA6746"/>
    <w:multiLevelType w:val="hybridMultilevel"/>
    <w:tmpl w:val="948676E8"/>
    <w:lvl w:ilvl="0" w:tplc="30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32A8E"/>
    <w:multiLevelType w:val="hybridMultilevel"/>
    <w:tmpl w:val="0212BE82"/>
    <w:lvl w:ilvl="0" w:tplc="3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56111"/>
    <w:multiLevelType w:val="hybridMultilevel"/>
    <w:tmpl w:val="E7AA02B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143DD"/>
    <w:multiLevelType w:val="hybridMultilevel"/>
    <w:tmpl w:val="CF46324A"/>
    <w:lvl w:ilvl="0" w:tplc="A4EA50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B0E0F1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467476">
    <w:abstractNumId w:val="10"/>
  </w:num>
  <w:num w:numId="2" w16cid:durableId="1301109661">
    <w:abstractNumId w:val="11"/>
  </w:num>
  <w:num w:numId="3" w16cid:durableId="812599304">
    <w:abstractNumId w:val="8"/>
  </w:num>
  <w:num w:numId="4" w16cid:durableId="761100306">
    <w:abstractNumId w:val="9"/>
  </w:num>
  <w:num w:numId="5" w16cid:durableId="1183784125">
    <w:abstractNumId w:val="6"/>
  </w:num>
  <w:num w:numId="6" w16cid:durableId="1087458502">
    <w:abstractNumId w:val="0"/>
  </w:num>
  <w:num w:numId="7" w16cid:durableId="2140024627">
    <w:abstractNumId w:val="3"/>
  </w:num>
  <w:num w:numId="8" w16cid:durableId="994794984">
    <w:abstractNumId w:val="5"/>
  </w:num>
  <w:num w:numId="9" w16cid:durableId="1420177404">
    <w:abstractNumId w:val="1"/>
  </w:num>
  <w:num w:numId="10" w16cid:durableId="974020567">
    <w:abstractNumId w:val="12"/>
  </w:num>
  <w:num w:numId="11" w16cid:durableId="477261959">
    <w:abstractNumId w:val="7"/>
  </w:num>
  <w:num w:numId="12" w16cid:durableId="1210653060">
    <w:abstractNumId w:val="13"/>
  </w:num>
  <w:num w:numId="13" w16cid:durableId="1434517676">
    <w:abstractNumId w:val="2"/>
  </w:num>
  <w:num w:numId="14" w16cid:durableId="19735101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581"/>
    <w:rsid w:val="00020458"/>
    <w:rsid w:val="00184672"/>
    <w:rsid w:val="00194E52"/>
    <w:rsid w:val="001C206B"/>
    <w:rsid w:val="00307541"/>
    <w:rsid w:val="00377581"/>
    <w:rsid w:val="003E0102"/>
    <w:rsid w:val="003F28BA"/>
    <w:rsid w:val="00450777"/>
    <w:rsid w:val="004C65E5"/>
    <w:rsid w:val="00515EB4"/>
    <w:rsid w:val="00697797"/>
    <w:rsid w:val="00707B54"/>
    <w:rsid w:val="0071209A"/>
    <w:rsid w:val="007E5A51"/>
    <w:rsid w:val="00843601"/>
    <w:rsid w:val="00863441"/>
    <w:rsid w:val="00B755AA"/>
    <w:rsid w:val="00C06721"/>
    <w:rsid w:val="00CE34FB"/>
    <w:rsid w:val="00F010E6"/>
    <w:rsid w:val="00F6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E3C41"/>
  <w15:chartTrackingRefBased/>
  <w15:docId w15:val="{97044A56-F643-C34B-881B-C8EFF478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075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5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581"/>
  </w:style>
  <w:style w:type="paragraph" w:styleId="Piedepgina">
    <w:name w:val="footer"/>
    <w:basedOn w:val="Normal"/>
    <w:link w:val="PiedepginaCar"/>
    <w:uiPriority w:val="99"/>
    <w:unhideWhenUsed/>
    <w:rsid w:val="003775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581"/>
  </w:style>
  <w:style w:type="paragraph" w:styleId="Prrafodelista">
    <w:name w:val="List Paragraph"/>
    <w:aliases w:val="TIT 2 IND,Capítulo,Titulo parrafo,titulo 3,Párrafo de lista1,Titulo de Fígura,TITULO A,Bolita,Guión,Viñeta 2,Párrafo de lista3,BOLA,Párrafo de lista21,Titulo 8,Párrafo de lista2,HOJA,Párrafo de lista31,BOLADEF,Párrafo de lista5,TITULO 1"/>
    <w:basedOn w:val="Normal"/>
    <w:link w:val="PrrafodelistaCar"/>
    <w:uiPriority w:val="34"/>
    <w:qFormat/>
    <w:rsid w:val="00B755AA"/>
    <w:pPr>
      <w:widowControl w:val="0"/>
      <w:autoSpaceDE w:val="0"/>
      <w:autoSpaceDN w:val="0"/>
      <w:ind w:left="579" w:right="117"/>
      <w:jc w:val="both"/>
    </w:pPr>
    <w:rPr>
      <w:rFonts w:ascii="Times New Roman" w:eastAsia="Times New Roman" w:hAnsi="Times New Roman" w:cs="Times New Roman"/>
      <w:sz w:val="22"/>
      <w:szCs w:val="22"/>
      <w:lang w:val="es-ES"/>
    </w:rPr>
  </w:style>
  <w:style w:type="table" w:styleId="Tablaconcuadrcula">
    <w:name w:val="Table Grid"/>
    <w:basedOn w:val="Tablanormal"/>
    <w:uiPriority w:val="39"/>
    <w:rsid w:val="00B755A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TIT 2 IND Car,Capítulo Car,Titulo parrafo Car,titulo 3 Car,Párrafo de lista1 Car,Titulo de Fígura Car,TITULO A Car,Bolita Car,Guión Car,Viñeta 2 Car,Párrafo de lista3 Car,BOLA Car,Párrafo de lista21 Car,Titulo 8 Car,HOJA Car,Texto Car"/>
    <w:link w:val="Prrafodelista"/>
    <w:uiPriority w:val="34"/>
    <w:qFormat/>
    <w:locked/>
    <w:rsid w:val="00B755AA"/>
    <w:rPr>
      <w:rFonts w:ascii="Times New Roman" w:eastAsia="Times New Roman" w:hAnsi="Times New Roman" w:cs="Times New Roman"/>
      <w:sz w:val="22"/>
      <w:szCs w:val="22"/>
      <w:lang w:val="es-ES"/>
    </w:rPr>
  </w:style>
  <w:style w:type="character" w:styleId="Hipervnculo">
    <w:name w:val="Hyperlink"/>
    <w:basedOn w:val="Fuentedeprrafopredeter"/>
    <w:uiPriority w:val="99"/>
    <w:unhideWhenUsed/>
    <w:rsid w:val="00B755AA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3075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307541"/>
    <w:pPr>
      <w:spacing w:line="259" w:lineRule="auto"/>
      <w:outlineLvl w:val="9"/>
    </w:pPr>
    <w:rPr>
      <w:rFonts w:ascii="Calibri Light" w:eastAsia="Times New Roman" w:hAnsi="Calibri Light" w:cs="Times New Roman"/>
      <w:color w:val="2F5496"/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307541"/>
    <w:pPr>
      <w:tabs>
        <w:tab w:val="left" w:pos="440"/>
        <w:tab w:val="left" w:pos="880"/>
        <w:tab w:val="right" w:leader="dot" w:pos="7920"/>
      </w:tabs>
      <w:spacing w:after="100" w:line="259" w:lineRule="auto"/>
      <w:ind w:left="360"/>
    </w:pPr>
    <w:rPr>
      <w:rFonts w:ascii="Calibri" w:eastAsia="Calibri" w:hAnsi="Calibri" w:cs="Calibri"/>
      <w:sz w:val="22"/>
      <w:szCs w:val="22"/>
      <w:lang w:eastAsia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07541"/>
    <w:rPr>
      <w:rFonts w:ascii="Calibri" w:eastAsia="Calibri" w:hAnsi="Calibri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07541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075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6B9E2E-4AFB-7545-8647-9AF965641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Alexander Gudiño Arboleda</dc:creator>
  <cp:keywords/>
  <dc:description/>
  <cp:lastModifiedBy>Josselyn Paola Gómez López</cp:lastModifiedBy>
  <cp:revision>2</cp:revision>
  <dcterms:created xsi:type="dcterms:W3CDTF">2023-12-15T20:16:00Z</dcterms:created>
  <dcterms:modified xsi:type="dcterms:W3CDTF">2023-12-15T20:16:00Z</dcterms:modified>
</cp:coreProperties>
</file>